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839771845"/>
        <w:docPartObj>
          <w:docPartGallery w:val="Cover Pages"/>
          <w:docPartUnique/>
        </w:docPartObj>
      </w:sdtPr>
      <w:sdtEndPr>
        <w:rPr>
          <w:bCs/>
          <w:color w:val="164194"/>
          <w:spacing w:val="200"/>
          <w:szCs w:val="20"/>
        </w:rPr>
      </w:sdtEndPr>
      <w:sdtContent>
        <w:p w14:paraId="212691D4" w14:textId="77777777" w:rsidR="00FB7006" w:rsidRPr="00021C6A" w:rsidRDefault="00B460DD" w:rsidP="006A180E">
          <w:pPr>
            <w:rPr>
              <w:rFonts w:ascii="Arial" w:hAnsi="Arial" w:cs="Arial"/>
            </w:rPr>
          </w:pPr>
          <w:r w:rsidRPr="00021C6A">
            <w:rPr>
              <w:rFonts w:ascii="Arial" w:hAnsi="Arial" w:cs="Arial"/>
              <w:bCs/>
              <w:noProof/>
              <w:color w:val="164194"/>
              <w:spacing w:val="200"/>
              <w:szCs w:val="20"/>
              <w:lang w:eastAsia="fr-FR"/>
            </w:rPr>
            <w:drawing>
              <wp:anchor distT="0" distB="0" distL="114300" distR="114300" simplePos="0" relativeHeight="251663872" behindDoc="0" locked="0" layoutInCell="1" allowOverlap="1" wp14:anchorId="051D1414" wp14:editId="272B3082">
                <wp:simplePos x="0" y="0"/>
                <wp:positionH relativeFrom="column">
                  <wp:posOffset>2242820</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C6A">
            <w:rPr>
              <w:rFonts w:ascii="Arial" w:hAnsi="Arial" w:cs="Arial"/>
              <w:noProof/>
              <w:lang w:eastAsia="fr-FR"/>
            </w:rPr>
            <mc:AlternateContent>
              <mc:Choice Requires="wps">
                <w:drawing>
                  <wp:anchor distT="0" distB="0" distL="114300" distR="114300" simplePos="0" relativeHeight="251659776" behindDoc="0" locked="0" layoutInCell="1" allowOverlap="1" wp14:anchorId="2C7FC195" wp14:editId="3C324E0A">
                    <wp:simplePos x="0" y="0"/>
                    <wp:positionH relativeFrom="column">
                      <wp:posOffset>-781685</wp:posOffset>
                    </wp:positionH>
                    <wp:positionV relativeFrom="paragraph">
                      <wp:posOffset>-825500</wp:posOffset>
                    </wp:positionV>
                    <wp:extent cx="2747645" cy="10341610"/>
                    <wp:effectExtent l="0" t="0" r="0" b="2540"/>
                    <wp:wrapNone/>
                    <wp:docPr id="5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034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643E4" w14:textId="77777777" w:rsidR="007B7F13" w:rsidRPr="002438C9" w:rsidRDefault="007B7F13" w:rsidP="00B460DD">
                                <w:pPr>
                                  <w:jc w:val="center"/>
                                  <w:rPr>
                                    <w:rFonts w:ascii="Arial Rounded MT Bold" w:hAnsi="Arial Rounded MT Bold"/>
                                    <w:color w:val="6D90C0"/>
                                    <w:sz w:val="40"/>
                                    <w:szCs w:val="74"/>
                                  </w:rPr>
                                </w:pPr>
                              </w:p>
                              <w:p w14:paraId="510760D6" w14:textId="77777777" w:rsidR="007B7F13" w:rsidRDefault="007B7F13"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231AD7DF" w14:textId="3E1053D3" w:rsidR="007B7F13" w:rsidRPr="00B460DD" w:rsidRDefault="007B7F13" w:rsidP="00B460DD">
                                <w:pPr>
                                  <w:jc w:val="center"/>
                                  <w:rPr>
                                    <w:rFonts w:ascii="Arial Rounded MT Bold" w:hAnsi="Arial Rounded MT Bold"/>
                                    <w:color w:val="6D90C0"/>
                                    <w:sz w:val="74"/>
                                    <w:szCs w:val="74"/>
                                  </w:rPr>
                                </w:pPr>
                                <w:r>
                                  <w:rPr>
                                    <w:rFonts w:ascii="Arial Rounded MT Bold" w:hAnsi="Arial Rounded MT Bold"/>
                                    <w:color w:val="6D90C0"/>
                                    <w:sz w:val="80"/>
                                    <w:szCs w:val="80"/>
                                  </w:rPr>
                                  <w:t>A PROJETS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FC195" id="_x0000_t202" coordsize="21600,21600" o:spt="202" path="m,l,21600r21600,l21600,xe">
                    <v:stroke joinstyle="miter"/>
                    <v:path gradientshapeok="t" o:connecttype="rect"/>
                  </v:shapetype>
                  <v:shape id="Text Box 348" o:spid="_x0000_s1026" type="#_x0000_t202" style="position:absolute;left:0;text-align:left;margin-left:-61.55pt;margin-top:-65pt;width:216.35pt;height:8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" filled="f" stroked="f">
                    <v:textbox style="layout-flow:vertical;mso-layout-flow-alt:bottom-to-top">
                      <w:txbxContent>
                        <w:p w14:paraId="422643E4" w14:textId="77777777" w:rsidR="007B7F13" w:rsidRPr="002438C9" w:rsidRDefault="007B7F13" w:rsidP="00B460DD">
                          <w:pPr>
                            <w:jc w:val="center"/>
                            <w:rPr>
                              <w:rFonts w:ascii="Arial Rounded MT Bold" w:hAnsi="Arial Rounded MT Bold"/>
                              <w:color w:val="6D90C0"/>
                              <w:sz w:val="40"/>
                              <w:szCs w:val="74"/>
                            </w:rPr>
                          </w:pPr>
                        </w:p>
                        <w:p w14:paraId="510760D6" w14:textId="77777777" w:rsidR="007B7F13" w:rsidRDefault="007B7F13"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231AD7DF" w14:textId="3E1053D3" w:rsidR="007B7F13" w:rsidRPr="00B460DD" w:rsidRDefault="007B7F13" w:rsidP="00B460DD">
                          <w:pPr>
                            <w:jc w:val="center"/>
                            <w:rPr>
                              <w:rFonts w:ascii="Arial Rounded MT Bold" w:hAnsi="Arial Rounded MT Bold"/>
                              <w:color w:val="6D90C0"/>
                              <w:sz w:val="74"/>
                              <w:szCs w:val="74"/>
                            </w:rPr>
                          </w:pPr>
                          <w:r>
                            <w:rPr>
                              <w:rFonts w:ascii="Arial Rounded MT Bold" w:hAnsi="Arial Rounded MT Bold"/>
                              <w:color w:val="6D90C0"/>
                              <w:sz w:val="80"/>
                              <w:szCs w:val="80"/>
                            </w:rPr>
                            <w:t>A PROJETS</w:t>
                          </w:r>
                        </w:p>
                      </w:txbxContent>
                    </v:textbox>
                  </v:shape>
                </w:pict>
              </mc:Fallback>
            </mc:AlternateContent>
          </w:r>
          <w:r w:rsidR="00214DE5" w:rsidRPr="00021C6A">
            <w:rPr>
              <w:rFonts w:ascii="Arial" w:hAnsi="Arial" w:cs="Arial"/>
              <w:noProof/>
              <w:lang w:eastAsia="fr-FR"/>
            </w:rPr>
            <mc:AlternateContent>
              <mc:Choice Requires="wps">
                <w:drawing>
                  <wp:anchor distT="0" distB="0" distL="114300" distR="114300" simplePos="0" relativeHeight="251652608" behindDoc="0" locked="0" layoutInCell="1" allowOverlap="1" wp14:anchorId="70E8B876" wp14:editId="2AF9771D">
                    <wp:simplePos x="0" y="0"/>
                    <wp:positionH relativeFrom="column">
                      <wp:posOffset>-1082040</wp:posOffset>
                    </wp:positionH>
                    <wp:positionV relativeFrom="paragraph">
                      <wp:posOffset>-938986</wp:posOffset>
                    </wp:positionV>
                    <wp:extent cx="3016885" cy="10960100"/>
                    <wp:effectExtent l="0" t="0" r="0" b="0"/>
                    <wp:wrapNone/>
                    <wp:docPr id="2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0CE04" id="Rectangle 365" o:spid="_x0000_s1026" style="position:absolute;margin-left:-85.2pt;margin-top:-73.95pt;width:237.55pt;height:8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" fillcolor="#1e549e" stroked="f" strokecolor="#d8d8d8"/>
                </w:pict>
              </mc:Fallback>
            </mc:AlternateContent>
          </w:r>
        </w:p>
        <w:p w14:paraId="5FB542DD" w14:textId="77777777" w:rsidR="00D7778C" w:rsidRPr="00021C6A" w:rsidRDefault="00993929" w:rsidP="006A180E">
          <w:pPr>
            <w:spacing w:after="200" w:line="276" w:lineRule="auto"/>
            <w:rPr>
              <w:rFonts w:ascii="Arial" w:hAnsi="Arial" w:cs="Arial"/>
              <w:bCs/>
              <w:color w:val="164194"/>
              <w:spacing w:val="200"/>
              <w:szCs w:val="20"/>
            </w:rPr>
            <w:sectPr w:rsidR="00D7778C" w:rsidRPr="00021C6A" w:rsidSect="00FF2607">
              <w:headerReference w:type="default" r:id="rId10"/>
              <w:footerReference w:type="even" r:id="rId11"/>
              <w:footerReference w:type="default" r:id="rId12"/>
              <w:headerReference w:type="first" r:id="rId13"/>
              <w:footerReference w:type="first" r:id="rId14"/>
              <w:pgSz w:w="11906" w:h="16838" w:code="9"/>
              <w:pgMar w:top="567" w:right="1558" w:bottom="567" w:left="1701" w:header="600" w:footer="600" w:gutter="0"/>
              <w:pgNumType w:start="0"/>
              <w:cols w:space="708"/>
              <w:titlePg/>
              <w:docGrid w:linePitch="360"/>
            </w:sectPr>
          </w:pPr>
          <w:r w:rsidRPr="00021C6A">
            <w:rPr>
              <w:rFonts w:ascii="Arial" w:hAnsi="Arial" w:cs="Arial"/>
              <w:noProof/>
              <w:lang w:eastAsia="fr-FR"/>
            </w:rPr>
            <mc:AlternateContent>
              <mc:Choice Requires="wps">
                <w:drawing>
                  <wp:anchor distT="0" distB="0" distL="114300" distR="114300" simplePos="0" relativeHeight="251661824" behindDoc="0" locked="0" layoutInCell="1" allowOverlap="1" wp14:anchorId="3F5B4AE8" wp14:editId="2C55890A">
                    <wp:simplePos x="0" y="0"/>
                    <wp:positionH relativeFrom="column">
                      <wp:posOffset>2397125</wp:posOffset>
                    </wp:positionH>
                    <wp:positionV relativeFrom="paragraph">
                      <wp:posOffset>2604949</wp:posOffset>
                    </wp:positionV>
                    <wp:extent cx="0" cy="991673"/>
                    <wp:effectExtent l="19050" t="0" r="38100" b="18415"/>
                    <wp:wrapNone/>
                    <wp:docPr id="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73"/>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EC25A5" id="_x0000_t32" coordsize="21600,21600" o:spt="32" o:oned="t" path="m,l21600,21600e" filled="f">
                    <v:path arrowok="t" fillok="f" o:connecttype="none"/>
                    <o:lock v:ext="edit" shapetype="t"/>
                  </v:shapetype>
                  <v:shape id="AutoShape 40" o:spid="_x0000_s1026" type="#_x0000_t32" style="position:absolute;margin-left:188.75pt;margin-top:205.1pt;width:0;height:7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" strokecolor="#97bf0d" strokeweight="4.5pt"/>
                </w:pict>
              </mc:Fallback>
            </mc:AlternateContent>
          </w:r>
          <w:r w:rsidRPr="00021C6A">
            <w:rPr>
              <w:rFonts w:ascii="Arial" w:hAnsi="Arial" w:cs="Arial"/>
              <w:noProof/>
              <w:lang w:eastAsia="fr-FR"/>
            </w:rPr>
            <mc:AlternateContent>
              <mc:Choice Requires="wps">
                <w:drawing>
                  <wp:anchor distT="0" distB="0" distL="114300" distR="114300" simplePos="0" relativeHeight="251657728" behindDoc="0" locked="0" layoutInCell="1" allowOverlap="1" wp14:anchorId="6877078B" wp14:editId="39694134">
                    <wp:simplePos x="0" y="0"/>
                    <wp:positionH relativeFrom="column">
                      <wp:posOffset>2564765</wp:posOffset>
                    </wp:positionH>
                    <wp:positionV relativeFrom="paragraph">
                      <wp:posOffset>2489379</wp:posOffset>
                    </wp:positionV>
                    <wp:extent cx="3820795" cy="4968875"/>
                    <wp:effectExtent l="0" t="0" r="0" b="3175"/>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496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68B28" w14:textId="77777777" w:rsidR="00304035" w:rsidRPr="00304035" w:rsidRDefault="00304035" w:rsidP="00304035">
                                <w:pPr>
                                  <w:tabs>
                                    <w:tab w:val="left" w:pos="1440"/>
                                  </w:tabs>
                                  <w:jc w:val="left"/>
                                  <w:rPr>
                                    <w:rFonts w:ascii="Arial Rounded MT Bold" w:hAnsi="Arial Rounded MT Bold" w:cstheme="minorHAnsi"/>
                                    <w:b/>
                                    <w:color w:val="1E549E"/>
                                    <w:sz w:val="48"/>
                                    <w:szCs w:val="56"/>
                                  </w:rPr>
                                </w:pPr>
                                <w:r w:rsidRPr="00304035">
                                  <w:rPr>
                                    <w:rFonts w:ascii="Arial Rounded MT Bold" w:hAnsi="Arial Rounded MT Bold" w:cstheme="minorHAnsi"/>
                                    <w:b/>
                                    <w:color w:val="1E549E"/>
                                    <w:sz w:val="48"/>
                                    <w:szCs w:val="56"/>
                                  </w:rPr>
                                  <w:t>Soins écoresponsables</w:t>
                                </w:r>
                              </w:p>
                              <w:p w14:paraId="5971FEC3" w14:textId="77777777" w:rsidR="007B7F13" w:rsidRDefault="007B7F13" w:rsidP="00AD7962">
                                <w:pPr>
                                  <w:tabs>
                                    <w:tab w:val="left" w:pos="1440"/>
                                  </w:tabs>
                                  <w:jc w:val="left"/>
                                  <w:rPr>
                                    <w:rFonts w:ascii="Arial Rounded MT Bold" w:hAnsi="Arial Rounded MT Bold" w:cstheme="minorHAnsi"/>
                                    <w:b/>
                                    <w:color w:val="1E549E"/>
                                    <w:sz w:val="48"/>
                                    <w:szCs w:val="56"/>
                                  </w:rPr>
                                </w:pPr>
                              </w:p>
                              <w:p w14:paraId="05476EDD" w14:textId="5CDEB6E1" w:rsidR="007B7F13" w:rsidRDefault="007123C1"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6A61CE">
                                  <w:rPr>
                                    <w:rFonts w:ascii="Arial Rounded MT Bold" w:hAnsi="Arial Rounded MT Bold" w:cstheme="minorHAnsi"/>
                                    <w:b/>
                                    <w:color w:val="1E549E"/>
                                    <w:sz w:val="48"/>
                                    <w:szCs w:val="56"/>
                                  </w:rPr>
                                  <w:t>6</w:t>
                                </w:r>
                              </w:p>
                              <w:p w14:paraId="2074B69B" w14:textId="77777777" w:rsidR="007B7F13" w:rsidRDefault="007B7F13" w:rsidP="00AD7962">
                                <w:pPr>
                                  <w:tabs>
                                    <w:tab w:val="left" w:pos="1440"/>
                                  </w:tabs>
                                  <w:jc w:val="left"/>
                                  <w:rPr>
                                    <w:rFonts w:ascii="Arial Rounded MT Bold" w:hAnsi="Arial Rounded MT Bold" w:cstheme="minorHAnsi"/>
                                    <w:b/>
                                    <w:color w:val="1E549E"/>
                                    <w:sz w:val="48"/>
                                    <w:szCs w:val="56"/>
                                  </w:rPr>
                                </w:pPr>
                              </w:p>
                              <w:p w14:paraId="388E1321" w14:textId="77777777" w:rsidR="007B7F13" w:rsidRPr="00547D5B" w:rsidRDefault="007B7F13"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Cahier des charges</w:t>
                                </w:r>
                              </w:p>
                              <w:p w14:paraId="0AFABBFB" w14:textId="192ADD6E" w:rsidR="007B7F13" w:rsidRPr="00547D5B" w:rsidRDefault="007B7F13"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sidR="007123C1">
                                  <w:rPr>
                                    <w:rFonts w:ascii="Arial Rounded MT Bold" w:hAnsi="Arial Rounded MT Bold" w:cstheme="minorHAnsi"/>
                                    <w:b/>
                                    <w:color w:val="1E549E"/>
                                    <w:szCs w:val="20"/>
                                  </w:rPr>
                                  <w:t xml:space="preserve"> </w:t>
                                </w:r>
                                <w:r w:rsidR="00304035">
                                  <w:rPr>
                                    <w:rFonts w:ascii="Arial Rounded MT Bold" w:hAnsi="Arial Rounded MT Bold" w:cstheme="minorHAnsi"/>
                                    <w:b/>
                                    <w:color w:val="1E549E"/>
                                    <w:szCs w:val="20"/>
                                  </w:rPr>
                                  <w:t>30</w:t>
                                </w:r>
                                <w:r w:rsidR="007123C1">
                                  <w:rPr>
                                    <w:rFonts w:ascii="Arial Rounded MT Bold" w:hAnsi="Arial Rounded MT Bold" w:cstheme="minorHAnsi"/>
                                    <w:b/>
                                    <w:color w:val="1E549E"/>
                                    <w:szCs w:val="20"/>
                                  </w:rPr>
                                  <w:t>/0</w:t>
                                </w:r>
                                <w:r w:rsidR="009E2BAA">
                                  <w:rPr>
                                    <w:rFonts w:ascii="Arial Rounded MT Bold" w:hAnsi="Arial Rounded MT Bold" w:cstheme="minorHAnsi"/>
                                    <w:b/>
                                    <w:color w:val="1E549E"/>
                                    <w:szCs w:val="20"/>
                                  </w:rPr>
                                  <w:t>6</w:t>
                                </w:r>
                                <w:r>
                                  <w:rPr>
                                    <w:rFonts w:ascii="Arial Rounded MT Bold" w:hAnsi="Arial Rounded MT Bold" w:cstheme="minorHAnsi"/>
                                    <w:b/>
                                    <w:color w:val="1E549E"/>
                                    <w:szCs w:val="20"/>
                                  </w:rPr>
                                  <w:t>/202</w:t>
                                </w:r>
                                <w:r w:rsidR="006A61CE">
                                  <w:rPr>
                                    <w:rFonts w:ascii="Arial Rounded MT Bold" w:hAnsi="Arial Rounded MT Bold" w:cstheme="minorHAnsi"/>
                                    <w:b/>
                                    <w:color w:val="1E549E"/>
                                    <w:szCs w:val="20"/>
                                  </w:rPr>
                                  <w:t>6</w:t>
                                </w:r>
                                <w:r w:rsidR="001B7C91">
                                  <w:rPr>
                                    <w:rFonts w:ascii="Arial Rounded MT Bold" w:hAnsi="Arial Rounded MT Bold" w:cstheme="minorHAnsi"/>
                                    <w:b/>
                                    <w:color w:val="1E549E"/>
                                    <w:szCs w:val="20"/>
                                  </w:rPr>
                                  <w:t xml:space="preserve"> minuit </w:t>
                                </w:r>
                                <w:r w:rsidRPr="00547D5B">
                                  <w:rPr>
                                    <w:rFonts w:ascii="Arial Rounded MT Bold" w:hAnsi="Arial Rounded MT Bold" w:cstheme="minorHAnsi"/>
                                    <w:b/>
                                    <w:color w:val="1E549E"/>
                                    <w:szCs w:val="20"/>
                                  </w:rPr>
                                  <w:t>(heure de</w:t>
                                </w:r>
                                <w:r>
                                  <w:rPr>
                                    <w:rFonts w:ascii="Arial Rounded MT Bold" w:hAnsi="Arial Rounded MT Bold" w:cstheme="minorHAnsi"/>
                                    <w:b/>
                                    <w:color w:val="1E549E"/>
                                    <w:szCs w:val="20"/>
                                  </w:rPr>
                                  <w:t xml:space="preserve"> </w:t>
                                </w:r>
                                <w:r w:rsidRPr="00547D5B">
                                  <w:rPr>
                                    <w:rFonts w:ascii="Arial Rounded MT Bold" w:hAnsi="Arial Rounded MT Bold" w:cstheme="minorHAnsi"/>
                                    <w:b/>
                                    <w:color w:val="1E549E"/>
                                    <w:szCs w:val="20"/>
                                  </w:rPr>
                                  <w:t>Paris).</w:t>
                                </w:r>
                              </w:p>
                              <w:p w14:paraId="500A3265" w14:textId="77777777" w:rsidR="007B7F13" w:rsidRPr="00547D5B" w:rsidRDefault="007B7F13" w:rsidP="00AD7962">
                                <w:pPr>
                                  <w:jc w:val="left"/>
                                  <w:rPr>
                                    <w:rFonts w:ascii="Arial Rounded MT Bold" w:hAnsi="Arial Rounded MT Bold" w:cstheme="minorHAnsi"/>
                                    <w:color w:val="1E549E"/>
                                    <w:szCs w:val="20"/>
                                  </w:rPr>
                                </w:pPr>
                              </w:p>
                              <w:p w14:paraId="323C3EF5" w14:textId="77777777" w:rsidR="007B7F13" w:rsidRPr="00FB5468" w:rsidRDefault="007B7F13">
                                <w:pPr>
                                  <w:rPr>
                                    <w:rFonts w:cstheme="minorHAnsi"/>
                                    <w:b/>
                                    <w:color w:val="1E549E"/>
                                    <w:sz w:val="56"/>
                                    <w:szCs w:val="56"/>
                                  </w:rPr>
                                </w:pPr>
                              </w:p>
                              <w:p w14:paraId="4C4816EB" w14:textId="77777777" w:rsidR="007B7F13" w:rsidRPr="00E852CD" w:rsidRDefault="007B7F13" w:rsidP="00E852CD">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7078B" id="Zone de texte 12" o:spid="_x0000_s1027" type="#_x0000_t202" style="position:absolute;left:0;text-align:left;margin-left:201.95pt;margin-top:196pt;width:300.85pt;height:39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" filled="f" stroked="f" strokeweight=".5pt">
                    <v:textbox>
                      <w:txbxContent>
                        <w:p w14:paraId="59A68B28" w14:textId="77777777" w:rsidR="00304035" w:rsidRPr="00304035" w:rsidRDefault="00304035" w:rsidP="00304035">
                          <w:pPr>
                            <w:tabs>
                              <w:tab w:val="left" w:pos="1440"/>
                            </w:tabs>
                            <w:jc w:val="left"/>
                            <w:rPr>
                              <w:rFonts w:ascii="Arial Rounded MT Bold" w:hAnsi="Arial Rounded MT Bold" w:cstheme="minorHAnsi"/>
                              <w:b/>
                              <w:color w:val="1E549E"/>
                              <w:sz w:val="48"/>
                              <w:szCs w:val="56"/>
                            </w:rPr>
                          </w:pPr>
                          <w:r w:rsidRPr="00304035">
                            <w:rPr>
                              <w:rFonts w:ascii="Arial Rounded MT Bold" w:hAnsi="Arial Rounded MT Bold" w:cstheme="minorHAnsi"/>
                              <w:b/>
                              <w:color w:val="1E549E"/>
                              <w:sz w:val="48"/>
                              <w:szCs w:val="56"/>
                            </w:rPr>
                            <w:t>Soins écoresponsables</w:t>
                          </w:r>
                        </w:p>
                        <w:p w14:paraId="5971FEC3" w14:textId="77777777" w:rsidR="007B7F13" w:rsidRDefault="007B7F13" w:rsidP="00AD7962">
                          <w:pPr>
                            <w:tabs>
                              <w:tab w:val="left" w:pos="1440"/>
                            </w:tabs>
                            <w:jc w:val="left"/>
                            <w:rPr>
                              <w:rFonts w:ascii="Arial Rounded MT Bold" w:hAnsi="Arial Rounded MT Bold" w:cstheme="minorHAnsi"/>
                              <w:b/>
                              <w:color w:val="1E549E"/>
                              <w:sz w:val="48"/>
                              <w:szCs w:val="56"/>
                            </w:rPr>
                          </w:pPr>
                        </w:p>
                        <w:p w14:paraId="05476EDD" w14:textId="5CDEB6E1" w:rsidR="007B7F13" w:rsidRDefault="007123C1"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6A61CE">
                            <w:rPr>
                              <w:rFonts w:ascii="Arial Rounded MT Bold" w:hAnsi="Arial Rounded MT Bold" w:cstheme="minorHAnsi"/>
                              <w:b/>
                              <w:color w:val="1E549E"/>
                              <w:sz w:val="48"/>
                              <w:szCs w:val="56"/>
                            </w:rPr>
                            <w:t>6</w:t>
                          </w:r>
                        </w:p>
                        <w:p w14:paraId="2074B69B" w14:textId="77777777" w:rsidR="007B7F13" w:rsidRDefault="007B7F13" w:rsidP="00AD7962">
                          <w:pPr>
                            <w:tabs>
                              <w:tab w:val="left" w:pos="1440"/>
                            </w:tabs>
                            <w:jc w:val="left"/>
                            <w:rPr>
                              <w:rFonts w:ascii="Arial Rounded MT Bold" w:hAnsi="Arial Rounded MT Bold" w:cstheme="minorHAnsi"/>
                              <w:b/>
                              <w:color w:val="1E549E"/>
                              <w:sz w:val="48"/>
                              <w:szCs w:val="56"/>
                            </w:rPr>
                          </w:pPr>
                        </w:p>
                        <w:p w14:paraId="388E1321" w14:textId="77777777" w:rsidR="007B7F13" w:rsidRPr="00547D5B" w:rsidRDefault="007B7F13"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Cahier des charges</w:t>
                          </w:r>
                        </w:p>
                        <w:p w14:paraId="0AFABBFB" w14:textId="192ADD6E" w:rsidR="007B7F13" w:rsidRPr="00547D5B" w:rsidRDefault="007B7F13"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sidR="007123C1">
                            <w:rPr>
                              <w:rFonts w:ascii="Arial Rounded MT Bold" w:hAnsi="Arial Rounded MT Bold" w:cstheme="minorHAnsi"/>
                              <w:b/>
                              <w:color w:val="1E549E"/>
                              <w:szCs w:val="20"/>
                            </w:rPr>
                            <w:t xml:space="preserve"> </w:t>
                          </w:r>
                          <w:r w:rsidR="00304035">
                            <w:rPr>
                              <w:rFonts w:ascii="Arial Rounded MT Bold" w:hAnsi="Arial Rounded MT Bold" w:cstheme="minorHAnsi"/>
                              <w:b/>
                              <w:color w:val="1E549E"/>
                              <w:szCs w:val="20"/>
                            </w:rPr>
                            <w:t>30</w:t>
                          </w:r>
                          <w:r w:rsidR="007123C1">
                            <w:rPr>
                              <w:rFonts w:ascii="Arial Rounded MT Bold" w:hAnsi="Arial Rounded MT Bold" w:cstheme="minorHAnsi"/>
                              <w:b/>
                              <w:color w:val="1E549E"/>
                              <w:szCs w:val="20"/>
                            </w:rPr>
                            <w:t>/0</w:t>
                          </w:r>
                          <w:r w:rsidR="009E2BAA">
                            <w:rPr>
                              <w:rFonts w:ascii="Arial Rounded MT Bold" w:hAnsi="Arial Rounded MT Bold" w:cstheme="minorHAnsi"/>
                              <w:b/>
                              <w:color w:val="1E549E"/>
                              <w:szCs w:val="20"/>
                            </w:rPr>
                            <w:t>6</w:t>
                          </w:r>
                          <w:r>
                            <w:rPr>
                              <w:rFonts w:ascii="Arial Rounded MT Bold" w:hAnsi="Arial Rounded MT Bold" w:cstheme="minorHAnsi"/>
                              <w:b/>
                              <w:color w:val="1E549E"/>
                              <w:szCs w:val="20"/>
                            </w:rPr>
                            <w:t>/202</w:t>
                          </w:r>
                          <w:r w:rsidR="006A61CE">
                            <w:rPr>
                              <w:rFonts w:ascii="Arial Rounded MT Bold" w:hAnsi="Arial Rounded MT Bold" w:cstheme="minorHAnsi"/>
                              <w:b/>
                              <w:color w:val="1E549E"/>
                              <w:szCs w:val="20"/>
                            </w:rPr>
                            <w:t>6</w:t>
                          </w:r>
                          <w:r w:rsidR="001B7C91">
                            <w:rPr>
                              <w:rFonts w:ascii="Arial Rounded MT Bold" w:hAnsi="Arial Rounded MT Bold" w:cstheme="minorHAnsi"/>
                              <w:b/>
                              <w:color w:val="1E549E"/>
                              <w:szCs w:val="20"/>
                            </w:rPr>
                            <w:t xml:space="preserve"> minuit </w:t>
                          </w:r>
                          <w:r w:rsidRPr="00547D5B">
                            <w:rPr>
                              <w:rFonts w:ascii="Arial Rounded MT Bold" w:hAnsi="Arial Rounded MT Bold" w:cstheme="minorHAnsi"/>
                              <w:b/>
                              <w:color w:val="1E549E"/>
                              <w:szCs w:val="20"/>
                            </w:rPr>
                            <w:t>(heure de</w:t>
                          </w:r>
                          <w:r>
                            <w:rPr>
                              <w:rFonts w:ascii="Arial Rounded MT Bold" w:hAnsi="Arial Rounded MT Bold" w:cstheme="minorHAnsi"/>
                              <w:b/>
                              <w:color w:val="1E549E"/>
                              <w:szCs w:val="20"/>
                            </w:rPr>
                            <w:t xml:space="preserve"> </w:t>
                          </w:r>
                          <w:r w:rsidRPr="00547D5B">
                            <w:rPr>
                              <w:rFonts w:ascii="Arial Rounded MT Bold" w:hAnsi="Arial Rounded MT Bold" w:cstheme="minorHAnsi"/>
                              <w:b/>
                              <w:color w:val="1E549E"/>
                              <w:szCs w:val="20"/>
                            </w:rPr>
                            <w:t>Paris).</w:t>
                          </w:r>
                        </w:p>
                        <w:p w14:paraId="500A3265" w14:textId="77777777" w:rsidR="007B7F13" w:rsidRPr="00547D5B" w:rsidRDefault="007B7F13" w:rsidP="00AD7962">
                          <w:pPr>
                            <w:jc w:val="left"/>
                            <w:rPr>
                              <w:rFonts w:ascii="Arial Rounded MT Bold" w:hAnsi="Arial Rounded MT Bold" w:cstheme="minorHAnsi"/>
                              <w:color w:val="1E549E"/>
                              <w:szCs w:val="20"/>
                            </w:rPr>
                          </w:pPr>
                        </w:p>
                        <w:p w14:paraId="323C3EF5" w14:textId="77777777" w:rsidR="007B7F13" w:rsidRPr="00FB5468" w:rsidRDefault="007B7F13">
                          <w:pPr>
                            <w:rPr>
                              <w:rFonts w:cstheme="minorHAnsi"/>
                              <w:b/>
                              <w:color w:val="1E549E"/>
                              <w:sz w:val="56"/>
                              <w:szCs w:val="56"/>
                            </w:rPr>
                          </w:pPr>
                        </w:p>
                        <w:p w14:paraId="4C4816EB" w14:textId="77777777" w:rsidR="007B7F13" w:rsidRPr="00E852CD" w:rsidRDefault="007B7F13" w:rsidP="00E852CD">
                          <w:pPr>
                            <w:rPr>
                              <w:rFonts w:cstheme="minorHAnsi"/>
                              <w:color w:val="1E549E"/>
                              <w:sz w:val="32"/>
                              <w:szCs w:val="40"/>
                            </w:rPr>
                          </w:pPr>
                        </w:p>
                      </w:txbxContent>
                    </v:textbox>
                  </v:shape>
                </w:pict>
              </mc:Fallback>
            </mc:AlternateContent>
          </w:r>
          <w:r w:rsidR="00FB7006" w:rsidRPr="00021C6A">
            <w:rPr>
              <w:rFonts w:ascii="Arial" w:hAnsi="Arial" w:cs="Arial"/>
              <w:bCs/>
              <w:color w:val="164194"/>
              <w:spacing w:val="200"/>
              <w:szCs w:val="20"/>
            </w:rPr>
            <w:br w:type="page"/>
          </w:r>
          <w:r w:rsidR="00B460DD" w:rsidRPr="00021C6A">
            <w:rPr>
              <w:rFonts w:ascii="Arial" w:hAnsi="Arial" w:cs="Arial"/>
              <w:bCs/>
              <w:noProof/>
              <w:color w:val="164194"/>
              <w:spacing w:val="200"/>
              <w:szCs w:val="20"/>
              <w:lang w:eastAsia="fr-FR"/>
            </w:rPr>
            <w:drawing>
              <wp:anchor distT="0" distB="0" distL="114300" distR="114300" simplePos="0" relativeHeight="251662848" behindDoc="0" locked="1" layoutInCell="1" allowOverlap="1" wp14:anchorId="15F73C56" wp14:editId="43E4D71A">
                <wp:simplePos x="0" y="0"/>
                <wp:positionH relativeFrom="column">
                  <wp:posOffset>4762500</wp:posOffset>
                </wp:positionH>
                <wp:positionV relativeFrom="paragraph">
                  <wp:posOffset>-97155</wp:posOffset>
                </wp:positionV>
                <wp:extent cx="1475740" cy="845185"/>
                <wp:effectExtent l="0" t="0" r="0" b="0"/>
                <wp:wrapNone/>
                <wp:docPr id="3" name="Image 3"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2F1C0" w14:textId="7EE49A13" w:rsidR="00FB7006" w:rsidRPr="00021C6A" w:rsidRDefault="00067DDA" w:rsidP="006A180E">
          <w:pPr>
            <w:spacing w:after="200" w:line="276" w:lineRule="auto"/>
            <w:rPr>
              <w:rFonts w:ascii="Arial" w:hAnsi="Arial" w:cs="Arial"/>
              <w:b/>
              <w:color w:val="164194"/>
              <w:spacing w:val="200"/>
              <w:szCs w:val="20"/>
            </w:rPr>
          </w:pPr>
        </w:p>
      </w:sdtContent>
    </w:sdt>
    <w:sdt>
      <w:sdtPr>
        <w:rPr>
          <w:rFonts w:asciiTheme="minorHAnsi" w:eastAsiaTheme="minorHAnsi" w:hAnsiTheme="minorHAnsi" w:cstheme="minorBidi"/>
          <w:bCs w:val="0"/>
          <w:color w:val="auto"/>
          <w:sz w:val="20"/>
          <w:szCs w:val="22"/>
        </w:rPr>
        <w:id w:val="1578326194"/>
        <w:docPartObj>
          <w:docPartGallery w:val="Table of Contents"/>
          <w:docPartUnique/>
        </w:docPartObj>
      </w:sdtPr>
      <w:sdtEndPr>
        <w:rPr>
          <w:b/>
        </w:rPr>
      </w:sdtEndPr>
      <w:sdtContent>
        <w:p w14:paraId="42FAA087" w14:textId="55ECF952" w:rsidR="00795476" w:rsidRDefault="00795476" w:rsidP="002D6E02">
          <w:pPr>
            <w:pStyle w:val="En-ttedetabledesmatires"/>
            <w:ind w:firstLine="0"/>
          </w:pPr>
          <w:r>
            <w:t>Table des matières</w:t>
          </w:r>
        </w:p>
        <w:p w14:paraId="32428BB8" w14:textId="77777777" w:rsidR="00184D7A" w:rsidRPr="00184D7A" w:rsidRDefault="00184D7A" w:rsidP="00184D7A"/>
        <w:p w14:paraId="53F9A6CF" w14:textId="2114BEA2" w:rsidR="007A5A5A" w:rsidRDefault="00795476">
          <w:pPr>
            <w:pStyle w:val="TM1"/>
            <w:rPr>
              <w:rFonts w:asciiTheme="minorHAnsi" w:eastAsiaTheme="minorEastAsia" w:hAnsiTheme="minorHAnsi" w:cstheme="minorBidi"/>
              <w:b w:val="0"/>
              <w:bCs w:val="0"/>
              <w:noProof/>
              <w:color w:val="auto"/>
              <w:kern w:val="2"/>
              <w:lang w:eastAsia="fr-FR"/>
              <w14:ligatures w14:val="standardContextual"/>
            </w:rPr>
          </w:pPr>
          <w:r>
            <w:fldChar w:fldCharType="begin"/>
          </w:r>
          <w:r>
            <w:instrText xml:space="preserve"> TOC \o "1-3" \h \z \u </w:instrText>
          </w:r>
          <w:r>
            <w:fldChar w:fldCharType="separate"/>
          </w:r>
          <w:hyperlink w:anchor="_Toc226991729" w:history="1">
            <w:r w:rsidR="007A5A5A" w:rsidRPr="008D257D">
              <w:rPr>
                <w:rStyle w:val="Lienhypertexte"/>
                <w:noProof/>
              </w:rPr>
              <w:t>1</w:t>
            </w:r>
            <w:r w:rsidR="007A5A5A">
              <w:rPr>
                <w:rFonts w:asciiTheme="minorHAnsi" w:eastAsiaTheme="minorEastAsia" w:hAnsiTheme="minorHAnsi" w:cstheme="minorBidi"/>
                <w:b w:val="0"/>
                <w:bCs w:val="0"/>
                <w:noProof/>
                <w:color w:val="auto"/>
                <w:kern w:val="2"/>
                <w:lang w:eastAsia="fr-FR"/>
                <w14:ligatures w14:val="standardContextual"/>
              </w:rPr>
              <w:tab/>
            </w:r>
            <w:r w:rsidR="007A5A5A" w:rsidRPr="008D257D">
              <w:rPr>
                <w:rStyle w:val="Lienhypertexte"/>
                <w:noProof/>
              </w:rPr>
              <w:t>Contexte</w:t>
            </w:r>
            <w:r w:rsidR="007A5A5A">
              <w:rPr>
                <w:noProof/>
                <w:webHidden/>
              </w:rPr>
              <w:tab/>
            </w:r>
            <w:r w:rsidR="007A5A5A">
              <w:rPr>
                <w:noProof/>
                <w:webHidden/>
              </w:rPr>
              <w:fldChar w:fldCharType="begin"/>
            </w:r>
            <w:r w:rsidR="007A5A5A">
              <w:rPr>
                <w:noProof/>
                <w:webHidden/>
              </w:rPr>
              <w:instrText xml:space="preserve"> PAGEREF _Toc226991729 \h </w:instrText>
            </w:r>
            <w:r w:rsidR="007A5A5A">
              <w:rPr>
                <w:noProof/>
                <w:webHidden/>
              </w:rPr>
            </w:r>
            <w:r w:rsidR="007A5A5A">
              <w:rPr>
                <w:noProof/>
                <w:webHidden/>
              </w:rPr>
              <w:fldChar w:fldCharType="separate"/>
            </w:r>
            <w:r w:rsidR="007A5A5A">
              <w:rPr>
                <w:noProof/>
                <w:webHidden/>
              </w:rPr>
              <w:t>2</w:t>
            </w:r>
            <w:r w:rsidR="007A5A5A">
              <w:rPr>
                <w:noProof/>
                <w:webHidden/>
              </w:rPr>
              <w:fldChar w:fldCharType="end"/>
            </w:r>
          </w:hyperlink>
        </w:p>
        <w:p w14:paraId="2B813894" w14:textId="03978123" w:rsidR="007A5A5A" w:rsidRDefault="007A5A5A">
          <w:pPr>
            <w:pStyle w:val="TM1"/>
            <w:rPr>
              <w:rFonts w:asciiTheme="minorHAnsi" w:eastAsiaTheme="minorEastAsia" w:hAnsiTheme="minorHAnsi" w:cstheme="minorBidi"/>
              <w:b w:val="0"/>
              <w:bCs w:val="0"/>
              <w:noProof/>
              <w:color w:val="auto"/>
              <w:kern w:val="2"/>
              <w:lang w:eastAsia="fr-FR"/>
              <w14:ligatures w14:val="standardContextual"/>
            </w:rPr>
          </w:pPr>
          <w:hyperlink w:anchor="_Toc226991730" w:history="1">
            <w:r w:rsidRPr="008D257D">
              <w:rPr>
                <w:rStyle w:val="Lienhypertexte"/>
                <w:noProof/>
              </w:rPr>
              <w:t>2</w:t>
            </w:r>
            <w:r>
              <w:rPr>
                <w:rFonts w:asciiTheme="minorHAnsi" w:eastAsiaTheme="minorEastAsia" w:hAnsiTheme="minorHAnsi" w:cstheme="minorBidi"/>
                <w:b w:val="0"/>
                <w:bCs w:val="0"/>
                <w:noProof/>
                <w:color w:val="auto"/>
                <w:kern w:val="2"/>
                <w:lang w:eastAsia="fr-FR"/>
                <w14:ligatures w14:val="standardContextual"/>
              </w:rPr>
              <w:tab/>
            </w:r>
            <w:r w:rsidRPr="008D257D">
              <w:rPr>
                <w:rStyle w:val="Lienhypertexte"/>
                <w:noProof/>
              </w:rPr>
              <w:t>Objectifs</w:t>
            </w:r>
            <w:r>
              <w:rPr>
                <w:noProof/>
                <w:webHidden/>
              </w:rPr>
              <w:tab/>
            </w:r>
            <w:r>
              <w:rPr>
                <w:noProof/>
                <w:webHidden/>
              </w:rPr>
              <w:fldChar w:fldCharType="begin"/>
            </w:r>
            <w:r>
              <w:rPr>
                <w:noProof/>
                <w:webHidden/>
              </w:rPr>
              <w:instrText xml:space="preserve"> PAGEREF _Toc226991730 \h </w:instrText>
            </w:r>
            <w:r>
              <w:rPr>
                <w:noProof/>
                <w:webHidden/>
              </w:rPr>
            </w:r>
            <w:r>
              <w:rPr>
                <w:noProof/>
                <w:webHidden/>
              </w:rPr>
              <w:fldChar w:fldCharType="separate"/>
            </w:r>
            <w:r>
              <w:rPr>
                <w:noProof/>
                <w:webHidden/>
              </w:rPr>
              <w:t>3</w:t>
            </w:r>
            <w:r>
              <w:rPr>
                <w:noProof/>
                <w:webHidden/>
              </w:rPr>
              <w:fldChar w:fldCharType="end"/>
            </w:r>
          </w:hyperlink>
        </w:p>
        <w:p w14:paraId="17645664" w14:textId="031B7A7B" w:rsidR="007A5A5A" w:rsidRDefault="007A5A5A">
          <w:pPr>
            <w:pStyle w:val="TM1"/>
            <w:rPr>
              <w:rFonts w:asciiTheme="minorHAnsi" w:eastAsiaTheme="minorEastAsia" w:hAnsiTheme="minorHAnsi" w:cstheme="minorBidi"/>
              <w:b w:val="0"/>
              <w:bCs w:val="0"/>
              <w:noProof/>
              <w:color w:val="auto"/>
              <w:kern w:val="2"/>
              <w:lang w:eastAsia="fr-FR"/>
              <w14:ligatures w14:val="standardContextual"/>
            </w:rPr>
          </w:pPr>
          <w:hyperlink w:anchor="_Toc226991731" w:history="1">
            <w:r w:rsidRPr="008D257D">
              <w:rPr>
                <w:rStyle w:val="Lienhypertexte"/>
                <w:noProof/>
              </w:rPr>
              <w:t>3</w:t>
            </w:r>
            <w:r>
              <w:rPr>
                <w:rFonts w:asciiTheme="minorHAnsi" w:eastAsiaTheme="minorEastAsia" w:hAnsiTheme="minorHAnsi" w:cstheme="minorBidi"/>
                <w:b w:val="0"/>
                <w:bCs w:val="0"/>
                <w:noProof/>
                <w:color w:val="auto"/>
                <w:kern w:val="2"/>
                <w:lang w:eastAsia="fr-FR"/>
                <w14:ligatures w14:val="standardContextual"/>
              </w:rPr>
              <w:tab/>
            </w:r>
            <w:r w:rsidRPr="008D257D">
              <w:rPr>
                <w:rStyle w:val="Lienhypertexte"/>
                <w:noProof/>
              </w:rPr>
              <w:t>Thématique ciblée : les soins écoresponsables</w:t>
            </w:r>
            <w:r>
              <w:rPr>
                <w:noProof/>
                <w:webHidden/>
              </w:rPr>
              <w:tab/>
            </w:r>
            <w:r>
              <w:rPr>
                <w:noProof/>
                <w:webHidden/>
              </w:rPr>
              <w:fldChar w:fldCharType="begin"/>
            </w:r>
            <w:r>
              <w:rPr>
                <w:noProof/>
                <w:webHidden/>
              </w:rPr>
              <w:instrText xml:space="preserve"> PAGEREF _Toc226991731 \h </w:instrText>
            </w:r>
            <w:r>
              <w:rPr>
                <w:noProof/>
                <w:webHidden/>
              </w:rPr>
            </w:r>
            <w:r>
              <w:rPr>
                <w:noProof/>
                <w:webHidden/>
              </w:rPr>
              <w:fldChar w:fldCharType="separate"/>
            </w:r>
            <w:r>
              <w:rPr>
                <w:noProof/>
                <w:webHidden/>
              </w:rPr>
              <w:t>4</w:t>
            </w:r>
            <w:r>
              <w:rPr>
                <w:noProof/>
                <w:webHidden/>
              </w:rPr>
              <w:fldChar w:fldCharType="end"/>
            </w:r>
          </w:hyperlink>
        </w:p>
        <w:p w14:paraId="7F52FEE2" w14:textId="538EE084" w:rsidR="007A5A5A" w:rsidRDefault="007A5A5A">
          <w:pPr>
            <w:pStyle w:val="TM1"/>
            <w:rPr>
              <w:rFonts w:asciiTheme="minorHAnsi" w:eastAsiaTheme="minorEastAsia" w:hAnsiTheme="minorHAnsi" w:cstheme="minorBidi"/>
              <w:b w:val="0"/>
              <w:bCs w:val="0"/>
              <w:noProof/>
              <w:color w:val="auto"/>
              <w:kern w:val="2"/>
              <w:lang w:eastAsia="fr-FR"/>
              <w14:ligatures w14:val="standardContextual"/>
            </w:rPr>
          </w:pPr>
          <w:hyperlink w:anchor="_Toc226991732" w:history="1">
            <w:r w:rsidRPr="008D257D">
              <w:rPr>
                <w:rStyle w:val="Lienhypertexte"/>
                <w:noProof/>
              </w:rPr>
              <w:t>4</w:t>
            </w:r>
            <w:r>
              <w:rPr>
                <w:rFonts w:asciiTheme="minorHAnsi" w:eastAsiaTheme="minorEastAsia" w:hAnsiTheme="minorHAnsi" w:cstheme="minorBidi"/>
                <w:b w:val="0"/>
                <w:bCs w:val="0"/>
                <w:noProof/>
                <w:color w:val="auto"/>
                <w:kern w:val="2"/>
                <w:lang w:eastAsia="fr-FR"/>
                <w14:ligatures w14:val="standardContextual"/>
              </w:rPr>
              <w:tab/>
            </w:r>
            <w:r w:rsidRPr="008D257D">
              <w:rPr>
                <w:rStyle w:val="Lienhypertexte"/>
                <w:noProof/>
              </w:rPr>
              <w:t>Caractéristiques des projets</w:t>
            </w:r>
            <w:r>
              <w:rPr>
                <w:noProof/>
                <w:webHidden/>
              </w:rPr>
              <w:tab/>
            </w:r>
            <w:r>
              <w:rPr>
                <w:noProof/>
                <w:webHidden/>
              </w:rPr>
              <w:fldChar w:fldCharType="begin"/>
            </w:r>
            <w:r>
              <w:rPr>
                <w:noProof/>
                <w:webHidden/>
              </w:rPr>
              <w:instrText xml:space="preserve"> PAGEREF _Toc226991732 \h </w:instrText>
            </w:r>
            <w:r>
              <w:rPr>
                <w:noProof/>
                <w:webHidden/>
              </w:rPr>
            </w:r>
            <w:r>
              <w:rPr>
                <w:noProof/>
                <w:webHidden/>
              </w:rPr>
              <w:fldChar w:fldCharType="separate"/>
            </w:r>
            <w:r>
              <w:rPr>
                <w:noProof/>
                <w:webHidden/>
              </w:rPr>
              <w:t>5</w:t>
            </w:r>
            <w:r>
              <w:rPr>
                <w:noProof/>
                <w:webHidden/>
              </w:rPr>
              <w:fldChar w:fldCharType="end"/>
            </w:r>
          </w:hyperlink>
        </w:p>
        <w:p w14:paraId="2E092C06" w14:textId="07849760" w:rsidR="007A5A5A" w:rsidRDefault="007A5A5A">
          <w:pPr>
            <w:pStyle w:val="TM1"/>
            <w:rPr>
              <w:rFonts w:asciiTheme="minorHAnsi" w:eastAsiaTheme="minorEastAsia" w:hAnsiTheme="minorHAnsi" w:cstheme="minorBidi"/>
              <w:b w:val="0"/>
              <w:bCs w:val="0"/>
              <w:noProof/>
              <w:color w:val="auto"/>
              <w:kern w:val="2"/>
              <w:lang w:eastAsia="fr-FR"/>
              <w14:ligatures w14:val="standardContextual"/>
            </w:rPr>
          </w:pPr>
          <w:hyperlink w:anchor="_Toc226991733" w:history="1">
            <w:r w:rsidRPr="008D257D">
              <w:rPr>
                <w:rStyle w:val="Lienhypertexte"/>
                <w:noProof/>
              </w:rPr>
              <w:t>5</w:t>
            </w:r>
            <w:r>
              <w:rPr>
                <w:rFonts w:asciiTheme="minorHAnsi" w:eastAsiaTheme="minorEastAsia" w:hAnsiTheme="minorHAnsi" w:cstheme="minorBidi"/>
                <w:b w:val="0"/>
                <w:bCs w:val="0"/>
                <w:noProof/>
                <w:color w:val="auto"/>
                <w:kern w:val="2"/>
                <w:lang w:eastAsia="fr-FR"/>
                <w14:ligatures w14:val="standardContextual"/>
              </w:rPr>
              <w:tab/>
            </w:r>
            <w:r w:rsidRPr="008D257D">
              <w:rPr>
                <w:rStyle w:val="Lienhypertexte"/>
                <w:noProof/>
              </w:rPr>
              <w:t>Profil des candidats</w:t>
            </w:r>
            <w:r>
              <w:rPr>
                <w:noProof/>
                <w:webHidden/>
              </w:rPr>
              <w:tab/>
            </w:r>
            <w:r>
              <w:rPr>
                <w:noProof/>
                <w:webHidden/>
              </w:rPr>
              <w:fldChar w:fldCharType="begin"/>
            </w:r>
            <w:r>
              <w:rPr>
                <w:noProof/>
                <w:webHidden/>
              </w:rPr>
              <w:instrText xml:space="preserve"> PAGEREF _Toc226991733 \h </w:instrText>
            </w:r>
            <w:r>
              <w:rPr>
                <w:noProof/>
                <w:webHidden/>
              </w:rPr>
            </w:r>
            <w:r>
              <w:rPr>
                <w:noProof/>
                <w:webHidden/>
              </w:rPr>
              <w:fldChar w:fldCharType="separate"/>
            </w:r>
            <w:r>
              <w:rPr>
                <w:noProof/>
                <w:webHidden/>
              </w:rPr>
              <w:t>6</w:t>
            </w:r>
            <w:r>
              <w:rPr>
                <w:noProof/>
                <w:webHidden/>
              </w:rPr>
              <w:fldChar w:fldCharType="end"/>
            </w:r>
          </w:hyperlink>
        </w:p>
        <w:p w14:paraId="30EAA8D7" w14:textId="6C15C383" w:rsidR="007A5A5A" w:rsidRDefault="007A5A5A">
          <w:pPr>
            <w:pStyle w:val="TM1"/>
            <w:rPr>
              <w:rFonts w:asciiTheme="minorHAnsi" w:eastAsiaTheme="minorEastAsia" w:hAnsiTheme="minorHAnsi" w:cstheme="minorBidi"/>
              <w:b w:val="0"/>
              <w:bCs w:val="0"/>
              <w:noProof/>
              <w:color w:val="auto"/>
              <w:kern w:val="2"/>
              <w:lang w:eastAsia="fr-FR"/>
              <w14:ligatures w14:val="standardContextual"/>
            </w:rPr>
          </w:pPr>
          <w:hyperlink w:anchor="_Toc226991734" w:history="1">
            <w:r w:rsidRPr="008D257D">
              <w:rPr>
                <w:rStyle w:val="Lienhypertexte"/>
                <w:noProof/>
              </w:rPr>
              <w:t>6</w:t>
            </w:r>
            <w:r>
              <w:rPr>
                <w:rFonts w:asciiTheme="minorHAnsi" w:eastAsiaTheme="minorEastAsia" w:hAnsiTheme="minorHAnsi" w:cstheme="minorBidi"/>
                <w:b w:val="0"/>
                <w:bCs w:val="0"/>
                <w:noProof/>
                <w:color w:val="auto"/>
                <w:kern w:val="2"/>
                <w:lang w:eastAsia="fr-FR"/>
                <w14:ligatures w14:val="standardContextual"/>
              </w:rPr>
              <w:tab/>
            </w:r>
            <w:r w:rsidRPr="008D257D">
              <w:rPr>
                <w:rStyle w:val="Lienhypertexte"/>
                <w:noProof/>
              </w:rPr>
              <w:t>Financement</w:t>
            </w:r>
            <w:r>
              <w:rPr>
                <w:noProof/>
                <w:webHidden/>
              </w:rPr>
              <w:tab/>
            </w:r>
            <w:r>
              <w:rPr>
                <w:noProof/>
                <w:webHidden/>
              </w:rPr>
              <w:fldChar w:fldCharType="begin"/>
            </w:r>
            <w:r>
              <w:rPr>
                <w:noProof/>
                <w:webHidden/>
              </w:rPr>
              <w:instrText xml:space="preserve"> PAGEREF _Toc226991734 \h </w:instrText>
            </w:r>
            <w:r>
              <w:rPr>
                <w:noProof/>
                <w:webHidden/>
              </w:rPr>
            </w:r>
            <w:r>
              <w:rPr>
                <w:noProof/>
                <w:webHidden/>
              </w:rPr>
              <w:fldChar w:fldCharType="separate"/>
            </w:r>
            <w:r>
              <w:rPr>
                <w:noProof/>
                <w:webHidden/>
              </w:rPr>
              <w:t>6</w:t>
            </w:r>
            <w:r>
              <w:rPr>
                <w:noProof/>
                <w:webHidden/>
              </w:rPr>
              <w:fldChar w:fldCharType="end"/>
            </w:r>
          </w:hyperlink>
        </w:p>
        <w:p w14:paraId="355BFE99" w14:textId="379185BC" w:rsidR="007A5A5A" w:rsidRDefault="007A5A5A">
          <w:pPr>
            <w:pStyle w:val="TM1"/>
            <w:rPr>
              <w:rFonts w:asciiTheme="minorHAnsi" w:eastAsiaTheme="minorEastAsia" w:hAnsiTheme="minorHAnsi" w:cstheme="minorBidi"/>
              <w:b w:val="0"/>
              <w:bCs w:val="0"/>
              <w:noProof/>
              <w:color w:val="auto"/>
              <w:kern w:val="2"/>
              <w:lang w:eastAsia="fr-FR"/>
              <w14:ligatures w14:val="standardContextual"/>
            </w:rPr>
          </w:pPr>
          <w:hyperlink w:anchor="_Toc226991735" w:history="1">
            <w:r w:rsidRPr="008D257D">
              <w:rPr>
                <w:rStyle w:val="Lienhypertexte"/>
                <w:noProof/>
              </w:rPr>
              <w:t>7</w:t>
            </w:r>
            <w:r>
              <w:rPr>
                <w:rFonts w:asciiTheme="minorHAnsi" w:eastAsiaTheme="minorEastAsia" w:hAnsiTheme="minorHAnsi" w:cstheme="minorBidi"/>
                <w:b w:val="0"/>
                <w:bCs w:val="0"/>
                <w:noProof/>
                <w:color w:val="auto"/>
                <w:kern w:val="2"/>
                <w:lang w:eastAsia="fr-FR"/>
                <w14:ligatures w14:val="standardContextual"/>
              </w:rPr>
              <w:tab/>
            </w:r>
            <w:r w:rsidRPr="008D257D">
              <w:rPr>
                <w:rStyle w:val="Lienhypertexte"/>
                <w:noProof/>
              </w:rPr>
              <w:t>Modalités de réponse et sélection des projets</w:t>
            </w:r>
            <w:r>
              <w:rPr>
                <w:noProof/>
                <w:webHidden/>
              </w:rPr>
              <w:tab/>
            </w:r>
            <w:r>
              <w:rPr>
                <w:noProof/>
                <w:webHidden/>
              </w:rPr>
              <w:fldChar w:fldCharType="begin"/>
            </w:r>
            <w:r>
              <w:rPr>
                <w:noProof/>
                <w:webHidden/>
              </w:rPr>
              <w:instrText xml:space="preserve"> PAGEREF _Toc226991735 \h </w:instrText>
            </w:r>
            <w:r>
              <w:rPr>
                <w:noProof/>
                <w:webHidden/>
              </w:rPr>
            </w:r>
            <w:r>
              <w:rPr>
                <w:noProof/>
                <w:webHidden/>
              </w:rPr>
              <w:fldChar w:fldCharType="separate"/>
            </w:r>
            <w:r>
              <w:rPr>
                <w:noProof/>
                <w:webHidden/>
              </w:rPr>
              <w:t>7</w:t>
            </w:r>
            <w:r>
              <w:rPr>
                <w:noProof/>
                <w:webHidden/>
              </w:rPr>
              <w:fldChar w:fldCharType="end"/>
            </w:r>
          </w:hyperlink>
        </w:p>
        <w:p w14:paraId="2542F9CB" w14:textId="5A0ADA00" w:rsidR="007A5A5A" w:rsidRDefault="007A5A5A">
          <w:pPr>
            <w:pStyle w:val="TM1"/>
            <w:rPr>
              <w:rFonts w:asciiTheme="minorHAnsi" w:eastAsiaTheme="minorEastAsia" w:hAnsiTheme="minorHAnsi" w:cstheme="minorBidi"/>
              <w:b w:val="0"/>
              <w:bCs w:val="0"/>
              <w:noProof/>
              <w:color w:val="auto"/>
              <w:kern w:val="2"/>
              <w:lang w:eastAsia="fr-FR"/>
              <w14:ligatures w14:val="standardContextual"/>
            </w:rPr>
          </w:pPr>
          <w:hyperlink w:anchor="_Toc226991736" w:history="1">
            <w:r w:rsidRPr="008D257D">
              <w:rPr>
                <w:rStyle w:val="Lienhypertexte"/>
                <w:noProof/>
              </w:rPr>
              <w:t>8</w:t>
            </w:r>
            <w:r>
              <w:rPr>
                <w:rFonts w:asciiTheme="minorHAnsi" w:eastAsiaTheme="minorEastAsia" w:hAnsiTheme="minorHAnsi" w:cstheme="minorBidi"/>
                <w:b w:val="0"/>
                <w:bCs w:val="0"/>
                <w:noProof/>
                <w:color w:val="auto"/>
                <w:kern w:val="2"/>
                <w:lang w:eastAsia="fr-FR"/>
                <w14:ligatures w14:val="standardContextual"/>
              </w:rPr>
              <w:tab/>
            </w:r>
            <w:r w:rsidRPr="008D257D">
              <w:rPr>
                <w:rStyle w:val="Lienhypertexte"/>
                <w:noProof/>
              </w:rPr>
              <w:t>Constitution du dossier de candidature</w:t>
            </w:r>
            <w:r>
              <w:rPr>
                <w:noProof/>
                <w:webHidden/>
              </w:rPr>
              <w:tab/>
            </w:r>
            <w:r>
              <w:rPr>
                <w:noProof/>
                <w:webHidden/>
              </w:rPr>
              <w:fldChar w:fldCharType="begin"/>
            </w:r>
            <w:r>
              <w:rPr>
                <w:noProof/>
                <w:webHidden/>
              </w:rPr>
              <w:instrText xml:space="preserve"> PAGEREF _Toc226991736 \h </w:instrText>
            </w:r>
            <w:r>
              <w:rPr>
                <w:noProof/>
                <w:webHidden/>
              </w:rPr>
            </w:r>
            <w:r>
              <w:rPr>
                <w:noProof/>
                <w:webHidden/>
              </w:rPr>
              <w:fldChar w:fldCharType="separate"/>
            </w:r>
            <w:r>
              <w:rPr>
                <w:noProof/>
                <w:webHidden/>
              </w:rPr>
              <w:t>7</w:t>
            </w:r>
            <w:r>
              <w:rPr>
                <w:noProof/>
                <w:webHidden/>
              </w:rPr>
              <w:fldChar w:fldCharType="end"/>
            </w:r>
          </w:hyperlink>
        </w:p>
        <w:p w14:paraId="23ED3841" w14:textId="15759BCB" w:rsidR="00795476" w:rsidRDefault="00795476">
          <w:r>
            <w:rPr>
              <w:b/>
              <w:bCs/>
            </w:rPr>
            <w:fldChar w:fldCharType="end"/>
          </w:r>
        </w:p>
      </w:sdtContent>
    </w:sdt>
    <w:p w14:paraId="5C909F93" w14:textId="77777777" w:rsidR="00254C83" w:rsidRPr="00021C6A" w:rsidRDefault="00254C83" w:rsidP="006A180E">
      <w:pPr>
        <w:rPr>
          <w:rFonts w:ascii="Arial" w:hAnsi="Arial" w:cs="Arial"/>
        </w:rPr>
      </w:pPr>
      <w:r w:rsidRPr="00021C6A">
        <w:rPr>
          <w:rFonts w:ascii="Arial" w:hAnsi="Arial" w:cs="Arial"/>
        </w:rPr>
        <w:br w:type="page"/>
      </w:r>
    </w:p>
    <w:p w14:paraId="3346A07F" w14:textId="16EFA8E3" w:rsidR="006B3010" w:rsidRPr="00184D7A" w:rsidRDefault="00354D71" w:rsidP="002D6E02">
      <w:pPr>
        <w:pStyle w:val="Titre1"/>
      </w:pPr>
      <w:bookmarkStart w:id="0" w:name="_Toc226991729"/>
      <w:r w:rsidRPr="00184D7A">
        <w:lastRenderedPageBreak/>
        <w:t>Contexte</w:t>
      </w:r>
      <w:bookmarkEnd w:id="0"/>
      <w:r w:rsidRPr="00184D7A">
        <w:t xml:space="preserve"> </w:t>
      </w:r>
    </w:p>
    <w:p w14:paraId="3787F6AA" w14:textId="77777777" w:rsidR="00DB6809" w:rsidRPr="00021C6A" w:rsidRDefault="00DB6809" w:rsidP="006A180E">
      <w:pPr>
        <w:rPr>
          <w:rFonts w:ascii="Arial" w:hAnsi="Arial" w:cs="Arial"/>
          <w:sz w:val="2"/>
        </w:rPr>
      </w:pPr>
    </w:p>
    <w:p w14:paraId="6AE2E9BD" w14:textId="0E25CB48" w:rsidR="00304035" w:rsidRPr="00304035" w:rsidRDefault="00304035" w:rsidP="00304035">
      <w:r>
        <w:t>L’</w:t>
      </w:r>
      <w:r w:rsidRPr="00304035">
        <w:t>appel à projet</w:t>
      </w:r>
      <w:r w:rsidR="0042117C">
        <w:t>s</w:t>
      </w:r>
      <w:r>
        <w:t xml:space="preserve"> </w:t>
      </w:r>
      <w:r w:rsidRPr="00304035">
        <w:t>s’inscrit dans une politique nationale et régionale d’accompagnement de la transition écologique du système de santé</w:t>
      </w:r>
      <w:r>
        <w:t xml:space="preserve">. </w:t>
      </w:r>
    </w:p>
    <w:p w14:paraId="33C5AEFC" w14:textId="77777777" w:rsidR="00304035" w:rsidRPr="00304035" w:rsidRDefault="00304035" w:rsidP="00304035">
      <w:pPr>
        <w:pStyle w:val="Corpsdetexte"/>
        <w:spacing w:before="360" w:after="120"/>
        <w:jc w:val="both"/>
        <w:rPr>
          <w:rFonts w:ascii="Arial" w:eastAsiaTheme="minorHAnsi" w:hAnsi="Arial" w:cs="Arial"/>
          <w:color w:val="auto"/>
          <w:sz w:val="20"/>
          <w:szCs w:val="22"/>
          <w:lang w:eastAsia="en-US"/>
        </w:rPr>
      </w:pPr>
      <w:r w:rsidRPr="00304035">
        <w:rPr>
          <w:rFonts w:ascii="Arial" w:eastAsiaTheme="minorHAnsi" w:hAnsi="Arial" w:cs="Arial"/>
          <w:color w:val="auto"/>
          <w:sz w:val="20"/>
          <w:szCs w:val="22"/>
          <w:lang w:eastAsia="en-US"/>
        </w:rPr>
        <w:t>Face aux urgences climatiques et environnementales, la feuille de route nationale de planification écologique du système de santé, publiée en 2023, souligne la nécessité d’engager une transformation profonde du secteur afin de réduire son empreinte environnementale, qui représente plus de 8 % des émissions nationales, et d’accroître sa résilience face aux tensions sur les ressources et les flux logistiques, ainsi qu’aux risques sanitaires et environnementaux émergents. Elle fixe comme ambition d’accompagner les transitions énergétique et écologique du système de santé et de favoriser l’intégration de mesures économiquement viables, socialement équitables et écologiquement soutenables, promotrices de santé et de bien-être. Elle inscrit les soins écoresponsables parmi les leviers essentiels pour adapter durablement les organisations et les pratiques.</w:t>
      </w:r>
    </w:p>
    <w:p w14:paraId="41D6DACE" w14:textId="77777777" w:rsidR="00304035" w:rsidRPr="00304035" w:rsidRDefault="00304035" w:rsidP="00304035">
      <w:pPr>
        <w:pStyle w:val="Corpsdetexte"/>
        <w:pBdr>
          <w:top w:val="single" w:sz="4" w:space="1" w:color="auto"/>
          <w:left w:val="single" w:sz="4" w:space="4" w:color="auto"/>
          <w:bottom w:val="single" w:sz="4" w:space="1" w:color="auto"/>
          <w:right w:val="single" w:sz="4" w:space="4" w:color="auto"/>
        </w:pBdr>
        <w:spacing w:before="360" w:after="120"/>
        <w:ind w:firstLine="425"/>
        <w:jc w:val="both"/>
        <w:rPr>
          <w:rFonts w:ascii="Arial" w:eastAsiaTheme="minorHAnsi" w:hAnsi="Arial" w:cs="Arial"/>
          <w:color w:val="auto"/>
          <w:sz w:val="20"/>
          <w:szCs w:val="22"/>
          <w:lang w:eastAsia="en-US"/>
        </w:rPr>
      </w:pPr>
      <w:r w:rsidRPr="00304035">
        <w:rPr>
          <w:rFonts w:ascii="Arial" w:eastAsiaTheme="minorHAnsi" w:hAnsi="Arial" w:cs="Arial"/>
          <w:color w:val="auto"/>
          <w:sz w:val="20"/>
          <w:szCs w:val="22"/>
          <w:lang w:eastAsia="en-US"/>
        </w:rPr>
        <w:t>« Le soin « écoresponsable » est un acte de soin qui, à qualité et sécurité égales, engendre un impact moindre sur l’environnement. De plus en plus plébiscité par les professionnels, il questionne la pertinence du soin effectué. La réduction de l’impact environnemental des soins répond aux problématiques de surutilisation, de sous-utilisation ainsi que de gaspillage opérationnel. Les démarches de soins écoresponsables peuvent contribuer à améliorer la qualité de vie au travail et à terme, à renforcer l’attractivité des structures où elles sont mises en œuvre »</w:t>
      </w:r>
    </w:p>
    <w:p w14:paraId="6A94E1D5" w14:textId="77777777" w:rsidR="00304035" w:rsidRPr="00304035" w:rsidRDefault="00304035" w:rsidP="00304035">
      <w:pPr>
        <w:pStyle w:val="Corpsdetexte"/>
        <w:pBdr>
          <w:top w:val="single" w:sz="4" w:space="1" w:color="auto"/>
          <w:left w:val="single" w:sz="4" w:space="4" w:color="auto"/>
          <w:bottom w:val="single" w:sz="4" w:space="1" w:color="auto"/>
          <w:right w:val="single" w:sz="4" w:space="4" w:color="auto"/>
        </w:pBdr>
        <w:spacing w:after="120"/>
        <w:ind w:firstLine="425"/>
        <w:jc w:val="right"/>
        <w:rPr>
          <w:rFonts w:ascii="Arial" w:eastAsiaTheme="minorHAnsi" w:hAnsi="Arial" w:cs="Arial"/>
          <w:color w:val="auto"/>
          <w:sz w:val="20"/>
          <w:szCs w:val="22"/>
          <w:lang w:eastAsia="en-US"/>
        </w:rPr>
      </w:pPr>
      <w:r w:rsidRPr="00304035">
        <w:rPr>
          <w:rFonts w:ascii="Arial" w:eastAsiaTheme="minorHAnsi" w:hAnsi="Arial" w:cs="Arial"/>
          <w:color w:val="auto"/>
          <w:sz w:val="20"/>
          <w:szCs w:val="22"/>
          <w:lang w:eastAsia="en-US"/>
        </w:rPr>
        <w:t>Feuille de route "Planification écologique du système de santé" 2023.</w:t>
      </w:r>
    </w:p>
    <w:p w14:paraId="6CA88FC7" w14:textId="74388C80" w:rsidR="00304035" w:rsidRPr="00304035" w:rsidRDefault="00304035" w:rsidP="00304035">
      <w:pPr>
        <w:spacing w:before="240" w:after="240"/>
        <w:rPr>
          <w:rFonts w:ascii="Arial" w:hAnsi="Arial" w:cs="Arial"/>
        </w:rPr>
      </w:pPr>
      <w:r w:rsidRPr="00304035">
        <w:rPr>
          <w:rFonts w:ascii="Arial" w:hAnsi="Arial" w:cs="Arial"/>
        </w:rPr>
        <w:t xml:space="preserve">Plusieurs acteurs de santé s’engagent dans la transition écologique, </w:t>
      </w:r>
      <w:r w:rsidR="001B7C91" w:rsidRPr="00304035">
        <w:rPr>
          <w:rFonts w:ascii="Arial" w:hAnsi="Arial" w:cs="Arial"/>
        </w:rPr>
        <w:t>notamment :</w:t>
      </w:r>
    </w:p>
    <w:p w14:paraId="33475750" w14:textId="3C4F2775" w:rsidR="00304035" w:rsidRDefault="00304035" w:rsidP="002907F9">
      <w:pPr>
        <w:pStyle w:val="Paragraphedeliste"/>
        <w:numPr>
          <w:ilvl w:val="0"/>
          <w:numId w:val="23"/>
        </w:numPr>
        <w:rPr>
          <w:rFonts w:ascii="Arial" w:hAnsi="Arial" w:cs="Arial"/>
        </w:rPr>
      </w:pPr>
      <w:r w:rsidRPr="00304035">
        <w:rPr>
          <w:rFonts w:ascii="Arial" w:hAnsi="Arial" w:cs="Arial"/>
        </w:rPr>
        <w:t>La Haute Autorité en Santé a inclus ces enjeux dans le manuel de certification des établissements de santé et des établissements médico-sociaux</w:t>
      </w:r>
      <w:r w:rsidRPr="00304035">
        <w:rPr>
          <w:vertAlign w:val="superscript"/>
        </w:rPr>
        <w:footnoteReference w:id="2"/>
      </w:r>
      <w:r w:rsidRPr="00304035">
        <w:rPr>
          <w:rFonts w:ascii="Arial" w:hAnsi="Arial" w:cs="Arial"/>
        </w:rPr>
        <w:t xml:space="preserve">. </w:t>
      </w:r>
    </w:p>
    <w:p w14:paraId="7A823939" w14:textId="77777777" w:rsidR="00304035" w:rsidRDefault="00304035" w:rsidP="00304035">
      <w:pPr>
        <w:pStyle w:val="Paragraphedeliste"/>
        <w:rPr>
          <w:rFonts w:ascii="Arial" w:hAnsi="Arial" w:cs="Arial"/>
        </w:rPr>
      </w:pPr>
    </w:p>
    <w:p w14:paraId="00F21277" w14:textId="2FC579C6" w:rsidR="00304035" w:rsidRDefault="00304035" w:rsidP="002907F9">
      <w:pPr>
        <w:pStyle w:val="Paragraphedeliste"/>
        <w:numPr>
          <w:ilvl w:val="0"/>
          <w:numId w:val="23"/>
        </w:numPr>
        <w:rPr>
          <w:rFonts w:ascii="Arial" w:hAnsi="Arial" w:cs="Arial"/>
        </w:rPr>
      </w:pPr>
      <w:r w:rsidRPr="00304035">
        <w:rPr>
          <w:rFonts w:ascii="Arial" w:hAnsi="Arial" w:cs="Arial"/>
        </w:rPr>
        <w:t>L’assurance maladie renforce son engagement dans la transition écologique avec son schéma directeur “Transition&gt; Action !” 2024-2027</w:t>
      </w:r>
      <w:r w:rsidRPr="00304035">
        <w:rPr>
          <w:vertAlign w:val="superscript"/>
        </w:rPr>
        <w:footnoteReference w:id="3"/>
      </w:r>
    </w:p>
    <w:p w14:paraId="61BAFCD3" w14:textId="77777777" w:rsidR="00304035" w:rsidRDefault="00304035" w:rsidP="00304035">
      <w:pPr>
        <w:pStyle w:val="Paragraphedeliste"/>
      </w:pPr>
    </w:p>
    <w:p w14:paraId="64531B43" w14:textId="7B93545F" w:rsidR="00304035" w:rsidRPr="00304035" w:rsidRDefault="00304035" w:rsidP="00304035">
      <w:pPr>
        <w:rPr>
          <w:rFonts w:ascii="Arial" w:hAnsi="Arial" w:cs="Arial"/>
        </w:rPr>
      </w:pPr>
      <w:r w:rsidRPr="3E94F222">
        <w:t>En cohérence, ces</w:t>
      </w:r>
      <w:r w:rsidRPr="00304035">
        <w:rPr>
          <w:spacing w:val="-2"/>
        </w:rPr>
        <w:t xml:space="preserve"> </w:t>
      </w:r>
      <w:r w:rsidRPr="3E94F222">
        <w:t>orientations</w:t>
      </w:r>
      <w:r w:rsidRPr="00304035">
        <w:rPr>
          <w:spacing w:val="-2"/>
        </w:rPr>
        <w:t xml:space="preserve"> </w:t>
      </w:r>
      <w:r w:rsidRPr="3E94F222">
        <w:t>nationales</w:t>
      </w:r>
      <w:r w:rsidRPr="00304035">
        <w:rPr>
          <w:spacing w:val="-2"/>
        </w:rPr>
        <w:t xml:space="preserve"> </w:t>
      </w:r>
      <w:r w:rsidRPr="3E94F222">
        <w:t>ont</w:t>
      </w:r>
      <w:r w:rsidRPr="00304035">
        <w:rPr>
          <w:spacing w:val="-2"/>
        </w:rPr>
        <w:t xml:space="preserve"> </w:t>
      </w:r>
      <w:r w:rsidRPr="3E94F222">
        <w:t>été</w:t>
      </w:r>
      <w:r w:rsidRPr="00304035">
        <w:rPr>
          <w:spacing w:val="-1"/>
        </w:rPr>
        <w:t xml:space="preserve"> </w:t>
      </w:r>
      <w:r w:rsidRPr="3E94F222">
        <w:t>intégrées par l’</w:t>
      </w:r>
      <w:r w:rsidR="00E16577" w:rsidRPr="3E94F222">
        <w:t>A</w:t>
      </w:r>
      <w:r w:rsidR="00E16577">
        <w:t xml:space="preserve">gence </w:t>
      </w:r>
      <w:r w:rsidRPr="3E94F222">
        <w:t>R</w:t>
      </w:r>
      <w:r w:rsidR="00E16577">
        <w:t xml:space="preserve">égionale de </w:t>
      </w:r>
      <w:r w:rsidRPr="3E94F222">
        <w:t>S</w:t>
      </w:r>
      <w:r w:rsidR="00E16577">
        <w:t>anté</w:t>
      </w:r>
      <w:r w:rsidR="00F91DF5">
        <w:t xml:space="preserve"> Île</w:t>
      </w:r>
      <w:r w:rsidR="00FC02A7">
        <w:t>-</w:t>
      </w:r>
      <w:r w:rsidR="00F91DF5">
        <w:t>de</w:t>
      </w:r>
      <w:r w:rsidR="00FC02A7">
        <w:t>-</w:t>
      </w:r>
      <w:r w:rsidR="00F91DF5">
        <w:t>France</w:t>
      </w:r>
      <w:r w:rsidR="00E16577">
        <w:t xml:space="preserve"> (ARS Île-de-France)</w:t>
      </w:r>
      <w:r w:rsidRPr="3E94F222">
        <w:t>, avec ses partenaires, dans</w:t>
      </w:r>
      <w:r w:rsidRPr="00304035">
        <w:rPr>
          <w:spacing w:val="-2"/>
        </w:rPr>
        <w:t xml:space="preserve"> </w:t>
      </w:r>
      <w:r w:rsidRPr="3E94F222">
        <w:t>le Projet</w:t>
      </w:r>
      <w:r w:rsidRPr="00304035">
        <w:rPr>
          <w:spacing w:val="-1"/>
        </w:rPr>
        <w:t xml:space="preserve"> </w:t>
      </w:r>
      <w:r w:rsidRPr="3E94F222">
        <w:t>Régional de Santé (PRS) 2023-2028,</w:t>
      </w:r>
      <w:r w:rsidRPr="00304035">
        <w:rPr>
          <w:spacing w:val="-1"/>
        </w:rPr>
        <w:t xml:space="preserve"> </w:t>
      </w:r>
      <w:r w:rsidRPr="3E94F222">
        <w:t>et</w:t>
      </w:r>
      <w:r w:rsidRPr="00304035">
        <w:rPr>
          <w:spacing w:val="-1"/>
        </w:rPr>
        <w:t xml:space="preserve"> </w:t>
      </w:r>
      <w:r w:rsidRPr="3E94F222">
        <w:t>en</w:t>
      </w:r>
      <w:r w:rsidRPr="00304035">
        <w:rPr>
          <w:spacing w:val="-2"/>
        </w:rPr>
        <w:t xml:space="preserve"> </w:t>
      </w:r>
      <w:r w:rsidRPr="3E94F222">
        <w:t>miroir dans le Plan Régional Santé Environnement (PRSE) 2024-2028. Ces cadres strat</w:t>
      </w:r>
      <w:r w:rsidRPr="00AB5DE1">
        <w:t>é</w:t>
      </w:r>
      <w:r w:rsidRPr="3E94F222">
        <w:t xml:space="preserve">giques visent pour partie </w:t>
      </w:r>
      <w:r w:rsidRPr="00AB5DE1">
        <w:t>à</w:t>
      </w:r>
      <w:r w:rsidRPr="3E94F222">
        <w:t xml:space="preserve"> accompagner les professionnels dans cette adaptation du syst</w:t>
      </w:r>
      <w:r w:rsidRPr="00AB5DE1">
        <w:t>è</w:t>
      </w:r>
      <w:r w:rsidRPr="3E94F222">
        <w:t>me de sant</w:t>
      </w:r>
      <w:r w:rsidRPr="00AB5DE1">
        <w:t>é</w:t>
      </w:r>
      <w:r w:rsidRPr="3E94F222">
        <w:t>, notamment via l</w:t>
      </w:r>
      <w:r w:rsidRPr="00AB5DE1">
        <w:t>’</w:t>
      </w:r>
      <w:r w:rsidRPr="3E94F222">
        <w:t>int</w:t>
      </w:r>
      <w:r w:rsidRPr="00AB5DE1">
        <w:t>é</w:t>
      </w:r>
      <w:r w:rsidRPr="3E94F222">
        <w:t>gration des enjeux de sant</w:t>
      </w:r>
      <w:r w:rsidRPr="00AB5DE1">
        <w:t>é</w:t>
      </w:r>
      <w:r w:rsidRPr="00304035">
        <w:rPr>
          <w:rFonts w:ascii="Cambria Math" w:hAnsi="Cambria Math" w:cs="Cambria Math"/>
        </w:rPr>
        <w:t>‑</w:t>
      </w:r>
      <w:r w:rsidRPr="3E94F222">
        <w:t xml:space="preserve">environnement et la mise en </w:t>
      </w:r>
      <w:r w:rsidRPr="00AB5DE1">
        <w:t>œ</w:t>
      </w:r>
      <w:r w:rsidRPr="3E94F222">
        <w:t>uvre d</w:t>
      </w:r>
      <w:r w:rsidRPr="00AB5DE1">
        <w:t>’</w:t>
      </w:r>
      <w:r w:rsidRPr="3E94F222">
        <w:t>actions territoriales renfor</w:t>
      </w:r>
      <w:r w:rsidRPr="00AB5DE1">
        <w:t>ç</w:t>
      </w:r>
      <w:r w:rsidRPr="3E94F222">
        <w:t>ant la pr</w:t>
      </w:r>
      <w:r w:rsidRPr="00AB5DE1">
        <w:t>é</w:t>
      </w:r>
      <w:r w:rsidRPr="3E94F222">
        <w:t>vention, la qualit</w:t>
      </w:r>
      <w:r w:rsidRPr="00AB5DE1">
        <w:t>é</w:t>
      </w:r>
      <w:r w:rsidRPr="3E94F222">
        <w:t xml:space="preserve"> des parcours et la durabilit</w:t>
      </w:r>
      <w:r w:rsidRPr="00AB5DE1">
        <w:t>é</w:t>
      </w:r>
      <w:r w:rsidRPr="3E94F222">
        <w:t xml:space="preserve"> des pratiques.</w:t>
      </w:r>
    </w:p>
    <w:p w14:paraId="22A7411E" w14:textId="1F62C7A2" w:rsidR="00304035" w:rsidRPr="00304035" w:rsidRDefault="00304035" w:rsidP="00304035">
      <w:pPr>
        <w:pStyle w:val="Corpsdetexte"/>
        <w:spacing w:before="360" w:after="120"/>
        <w:jc w:val="both"/>
        <w:rPr>
          <w:rFonts w:asciiTheme="minorHAnsi" w:eastAsiaTheme="minorHAnsi" w:hAnsiTheme="minorHAnsi" w:cstheme="minorBidi"/>
          <w:color w:val="auto"/>
          <w:sz w:val="20"/>
          <w:szCs w:val="22"/>
          <w:lang w:eastAsia="en-US"/>
        </w:rPr>
      </w:pPr>
      <w:r w:rsidRPr="00304035">
        <w:rPr>
          <w:rFonts w:asciiTheme="minorHAnsi" w:eastAsiaTheme="minorHAnsi" w:hAnsiTheme="minorHAnsi" w:cstheme="minorBidi"/>
          <w:color w:val="auto"/>
          <w:sz w:val="20"/>
          <w:szCs w:val="22"/>
          <w:lang w:eastAsia="en-US"/>
        </w:rPr>
        <w:t>Le présent appel à projet</w:t>
      </w:r>
      <w:r w:rsidR="00F91DF5">
        <w:rPr>
          <w:rFonts w:asciiTheme="minorHAnsi" w:eastAsiaTheme="minorHAnsi" w:hAnsiTheme="minorHAnsi" w:cstheme="minorBidi"/>
          <w:color w:val="auto"/>
          <w:sz w:val="20"/>
          <w:szCs w:val="22"/>
          <w:lang w:eastAsia="en-US"/>
        </w:rPr>
        <w:t>s</w:t>
      </w:r>
      <w:r w:rsidRPr="00304035">
        <w:rPr>
          <w:rFonts w:asciiTheme="minorHAnsi" w:eastAsiaTheme="minorHAnsi" w:hAnsiTheme="minorHAnsi" w:cstheme="minorBidi"/>
          <w:color w:val="auto"/>
          <w:sz w:val="20"/>
          <w:szCs w:val="22"/>
          <w:lang w:eastAsia="en-US"/>
        </w:rPr>
        <w:t xml:space="preserve"> s’inscrit dans les axes suivants du PRS 2023-2028 : Fiche 3.12. Mobiliser les professionnels et les usagers pour améliorer la qualité et la pertinence des soins</w:t>
      </w:r>
    </w:p>
    <w:p w14:paraId="0579F30B" w14:textId="77777777" w:rsidR="00304035" w:rsidRPr="00304035" w:rsidRDefault="00304035" w:rsidP="002907F9">
      <w:pPr>
        <w:pStyle w:val="Corpsdetexte"/>
        <w:widowControl w:val="0"/>
        <w:numPr>
          <w:ilvl w:val="0"/>
          <w:numId w:val="22"/>
        </w:numPr>
        <w:adjustRightInd/>
        <w:spacing w:before="0" w:after="0" w:line="240" w:lineRule="auto"/>
        <w:ind w:left="426"/>
        <w:jc w:val="both"/>
        <w:rPr>
          <w:rFonts w:asciiTheme="minorHAnsi" w:eastAsiaTheme="minorHAnsi" w:hAnsiTheme="minorHAnsi" w:cstheme="minorBidi"/>
          <w:color w:val="auto"/>
          <w:sz w:val="20"/>
          <w:szCs w:val="22"/>
          <w:lang w:eastAsia="en-US"/>
        </w:rPr>
      </w:pPr>
      <w:r w:rsidRPr="00304035">
        <w:rPr>
          <w:rFonts w:asciiTheme="minorHAnsi" w:eastAsiaTheme="minorHAnsi" w:hAnsiTheme="minorHAnsi" w:cstheme="minorBidi"/>
          <w:color w:val="auto"/>
          <w:sz w:val="20"/>
          <w:szCs w:val="22"/>
          <w:lang w:eastAsia="en-US"/>
        </w:rPr>
        <w:t xml:space="preserve">Fiche 5.4. Inscrire dans les politiques régionales l’adaptation du système de santé aux </w:t>
      </w:r>
      <w:r w:rsidRPr="00304035">
        <w:rPr>
          <w:rFonts w:asciiTheme="minorHAnsi" w:eastAsiaTheme="minorHAnsi" w:hAnsiTheme="minorHAnsi" w:cstheme="minorBidi"/>
          <w:color w:val="auto"/>
          <w:sz w:val="20"/>
          <w:szCs w:val="22"/>
          <w:lang w:eastAsia="en-US"/>
        </w:rPr>
        <w:lastRenderedPageBreak/>
        <w:t>changements climatiques et l’atténuation de ses impacts</w:t>
      </w:r>
    </w:p>
    <w:p w14:paraId="326DA9FD" w14:textId="77777777" w:rsidR="00304035" w:rsidRDefault="00304035" w:rsidP="002907F9">
      <w:pPr>
        <w:pStyle w:val="Corpsdetexte"/>
        <w:widowControl w:val="0"/>
        <w:numPr>
          <w:ilvl w:val="0"/>
          <w:numId w:val="22"/>
        </w:numPr>
        <w:adjustRightInd/>
        <w:spacing w:before="0" w:after="0" w:line="240" w:lineRule="auto"/>
        <w:ind w:left="426"/>
        <w:jc w:val="both"/>
        <w:rPr>
          <w:rFonts w:asciiTheme="minorHAnsi" w:eastAsiaTheme="minorHAnsi" w:hAnsiTheme="minorHAnsi" w:cstheme="minorBidi"/>
          <w:color w:val="auto"/>
          <w:sz w:val="20"/>
          <w:szCs w:val="22"/>
          <w:lang w:eastAsia="en-US"/>
        </w:rPr>
      </w:pPr>
      <w:r w:rsidRPr="00304035">
        <w:rPr>
          <w:rFonts w:asciiTheme="minorHAnsi" w:eastAsiaTheme="minorHAnsi" w:hAnsiTheme="minorHAnsi" w:cstheme="minorBidi"/>
          <w:color w:val="auto"/>
          <w:sz w:val="20"/>
          <w:szCs w:val="22"/>
          <w:lang w:eastAsia="en-US"/>
        </w:rPr>
        <w:t>Fiche 5.6. Renforcer la lutte contre l’antibiorésistance sous l’angle « Une seule santé »</w:t>
      </w:r>
    </w:p>
    <w:p w14:paraId="7B756AEB" w14:textId="77777777" w:rsidR="00304035" w:rsidRDefault="00304035" w:rsidP="00304035">
      <w:pPr>
        <w:pStyle w:val="Corpsdetexte"/>
        <w:widowControl w:val="0"/>
        <w:adjustRightInd/>
        <w:spacing w:before="0" w:after="0" w:line="240" w:lineRule="auto"/>
        <w:jc w:val="both"/>
        <w:rPr>
          <w:rFonts w:asciiTheme="minorHAnsi" w:eastAsiaTheme="minorHAnsi" w:hAnsiTheme="minorHAnsi" w:cstheme="minorBidi"/>
          <w:color w:val="auto"/>
          <w:sz w:val="20"/>
          <w:szCs w:val="22"/>
          <w:lang w:eastAsia="en-US"/>
        </w:rPr>
      </w:pPr>
    </w:p>
    <w:p w14:paraId="6370D907" w14:textId="77777777" w:rsidR="00304035" w:rsidRDefault="00304035" w:rsidP="00304035">
      <w:pPr>
        <w:pStyle w:val="Corpsdetexte"/>
        <w:widowControl w:val="0"/>
        <w:adjustRightInd/>
        <w:spacing w:before="0" w:after="0" w:line="240" w:lineRule="auto"/>
        <w:jc w:val="both"/>
        <w:rPr>
          <w:rFonts w:asciiTheme="minorHAnsi" w:eastAsiaTheme="minorHAnsi" w:hAnsiTheme="minorHAnsi" w:cstheme="minorBidi"/>
          <w:color w:val="auto"/>
          <w:sz w:val="20"/>
          <w:szCs w:val="22"/>
          <w:lang w:eastAsia="en-US"/>
        </w:rPr>
      </w:pPr>
    </w:p>
    <w:p w14:paraId="6B33C1D6" w14:textId="77777777" w:rsidR="00A070DF" w:rsidRDefault="00304035" w:rsidP="00304035">
      <w:pPr>
        <w:pStyle w:val="Corpsdetexte"/>
        <w:widowControl w:val="0"/>
        <w:adjustRightInd/>
        <w:spacing w:before="0" w:after="0" w:line="240" w:lineRule="auto"/>
        <w:jc w:val="both"/>
        <w:rPr>
          <w:rFonts w:ascii="Arial" w:eastAsiaTheme="minorHAnsi" w:hAnsi="Arial" w:cs="Arial"/>
          <w:color w:val="auto"/>
          <w:sz w:val="20"/>
          <w:szCs w:val="22"/>
          <w:lang w:eastAsia="en-US"/>
        </w:rPr>
      </w:pPr>
      <w:r w:rsidRPr="00304035">
        <w:rPr>
          <w:rFonts w:ascii="Arial" w:eastAsiaTheme="minorHAnsi" w:hAnsi="Arial" w:cs="Arial"/>
          <w:color w:val="auto"/>
          <w:sz w:val="20"/>
          <w:szCs w:val="22"/>
          <w:lang w:eastAsia="en-US"/>
        </w:rPr>
        <w:t xml:space="preserve">Cet </w:t>
      </w:r>
      <w:r>
        <w:rPr>
          <w:rFonts w:ascii="Arial" w:eastAsiaTheme="minorHAnsi" w:hAnsi="Arial" w:cs="Arial"/>
          <w:color w:val="auto"/>
          <w:sz w:val="20"/>
          <w:szCs w:val="22"/>
          <w:lang w:eastAsia="en-US"/>
        </w:rPr>
        <w:t>appel à projets</w:t>
      </w:r>
      <w:r w:rsidRPr="00304035">
        <w:rPr>
          <w:rFonts w:ascii="Arial" w:eastAsiaTheme="minorHAnsi" w:hAnsi="Arial" w:cs="Arial"/>
          <w:color w:val="auto"/>
          <w:sz w:val="20"/>
          <w:szCs w:val="22"/>
          <w:lang w:eastAsia="en-US"/>
        </w:rPr>
        <w:t xml:space="preserve"> a été élaboré dans le cadre d’un groupe de travail pluridisciplinaire au sein de l’</w:t>
      </w:r>
      <w:r w:rsidR="00E368EB">
        <w:rPr>
          <w:rFonts w:ascii="Arial" w:eastAsiaTheme="minorHAnsi" w:hAnsi="Arial" w:cs="Arial"/>
          <w:color w:val="auto"/>
          <w:sz w:val="20"/>
          <w:szCs w:val="22"/>
          <w:lang w:eastAsia="en-US"/>
        </w:rPr>
        <w:t>ARS Île-de-France</w:t>
      </w:r>
      <w:r w:rsidR="00E368EB" w:rsidRPr="00304035">
        <w:rPr>
          <w:rFonts w:ascii="Arial" w:eastAsiaTheme="minorHAnsi" w:hAnsi="Arial" w:cs="Arial"/>
          <w:color w:val="auto"/>
          <w:sz w:val="20"/>
          <w:szCs w:val="22"/>
          <w:lang w:eastAsia="en-US"/>
        </w:rPr>
        <w:t xml:space="preserve"> </w:t>
      </w:r>
      <w:r w:rsidRPr="00304035">
        <w:rPr>
          <w:rFonts w:ascii="Arial" w:eastAsiaTheme="minorHAnsi" w:hAnsi="Arial" w:cs="Arial"/>
          <w:color w:val="auto"/>
          <w:sz w:val="20"/>
          <w:szCs w:val="22"/>
          <w:lang w:eastAsia="en-US"/>
        </w:rPr>
        <w:t>en partenariat avec l’Observatoire du Médicament, des Dispositifs médicaux et de l’innovation thérapeutique (OMEDIT) et le Centre Régional en Antibiothérapie (</w:t>
      </w:r>
      <w:proofErr w:type="spellStart"/>
      <w:r w:rsidRPr="00304035">
        <w:rPr>
          <w:rFonts w:ascii="Arial" w:eastAsiaTheme="minorHAnsi" w:hAnsi="Arial" w:cs="Arial"/>
          <w:color w:val="auto"/>
          <w:sz w:val="20"/>
          <w:szCs w:val="22"/>
          <w:lang w:eastAsia="en-US"/>
        </w:rPr>
        <w:t>CRAtb</w:t>
      </w:r>
      <w:proofErr w:type="spellEnd"/>
      <w:r w:rsidRPr="00304035">
        <w:rPr>
          <w:rFonts w:ascii="Arial" w:eastAsiaTheme="minorHAnsi" w:hAnsi="Arial" w:cs="Arial"/>
          <w:color w:val="auto"/>
          <w:sz w:val="20"/>
          <w:szCs w:val="22"/>
          <w:lang w:eastAsia="en-US"/>
        </w:rPr>
        <w:t xml:space="preserve">). </w:t>
      </w:r>
    </w:p>
    <w:p w14:paraId="4A0CB7E5" w14:textId="77777777" w:rsidR="00A070DF" w:rsidRDefault="00A070DF" w:rsidP="00304035">
      <w:pPr>
        <w:pStyle w:val="Corpsdetexte"/>
        <w:widowControl w:val="0"/>
        <w:adjustRightInd/>
        <w:spacing w:before="0" w:after="0" w:line="240" w:lineRule="auto"/>
        <w:jc w:val="both"/>
        <w:rPr>
          <w:rFonts w:ascii="Arial" w:eastAsiaTheme="minorHAnsi" w:hAnsi="Arial" w:cs="Arial"/>
          <w:color w:val="auto"/>
          <w:sz w:val="20"/>
          <w:szCs w:val="22"/>
          <w:lang w:eastAsia="en-US"/>
        </w:rPr>
      </w:pPr>
    </w:p>
    <w:p w14:paraId="79D8971B" w14:textId="4DCD56CC" w:rsidR="00A070DF" w:rsidRDefault="00304035" w:rsidP="00304035">
      <w:pPr>
        <w:pStyle w:val="Corpsdetexte"/>
        <w:widowControl w:val="0"/>
        <w:adjustRightInd/>
        <w:spacing w:before="0" w:after="0" w:line="240" w:lineRule="auto"/>
        <w:jc w:val="both"/>
        <w:rPr>
          <w:rFonts w:ascii="Arial" w:eastAsiaTheme="minorHAnsi" w:hAnsi="Arial" w:cs="Arial"/>
          <w:color w:val="auto"/>
          <w:sz w:val="20"/>
          <w:szCs w:val="22"/>
          <w:lang w:eastAsia="en-US"/>
        </w:rPr>
      </w:pPr>
      <w:r w:rsidRPr="00304035">
        <w:rPr>
          <w:rFonts w:ascii="Arial" w:eastAsiaTheme="minorHAnsi" w:hAnsi="Arial" w:cs="Arial"/>
          <w:color w:val="auto"/>
          <w:sz w:val="20"/>
          <w:szCs w:val="22"/>
          <w:lang w:eastAsia="en-US"/>
        </w:rPr>
        <w:t>Cet appel à projet</w:t>
      </w:r>
      <w:r w:rsidR="0042117C">
        <w:rPr>
          <w:rFonts w:ascii="Arial" w:eastAsiaTheme="minorHAnsi" w:hAnsi="Arial" w:cs="Arial"/>
          <w:color w:val="auto"/>
          <w:sz w:val="20"/>
          <w:szCs w:val="22"/>
          <w:lang w:eastAsia="en-US"/>
        </w:rPr>
        <w:t>s</w:t>
      </w:r>
      <w:r w:rsidRPr="00304035">
        <w:rPr>
          <w:rFonts w:ascii="Arial" w:eastAsiaTheme="minorHAnsi" w:hAnsi="Arial" w:cs="Arial"/>
          <w:color w:val="auto"/>
          <w:sz w:val="20"/>
          <w:szCs w:val="22"/>
          <w:lang w:eastAsia="en-US"/>
        </w:rPr>
        <w:t xml:space="preserve"> vise l’accompagnement de projet</w:t>
      </w:r>
      <w:r w:rsidR="00A070DF">
        <w:rPr>
          <w:rFonts w:ascii="Arial" w:eastAsiaTheme="minorHAnsi" w:hAnsi="Arial" w:cs="Arial"/>
          <w:color w:val="auto"/>
          <w:sz w:val="20"/>
          <w:szCs w:val="22"/>
          <w:lang w:eastAsia="en-US"/>
        </w:rPr>
        <w:t>s</w:t>
      </w:r>
      <w:r w:rsidRPr="00304035">
        <w:rPr>
          <w:rFonts w:ascii="Arial" w:eastAsiaTheme="minorHAnsi" w:hAnsi="Arial" w:cs="Arial"/>
          <w:color w:val="auto"/>
          <w:sz w:val="20"/>
          <w:szCs w:val="22"/>
          <w:lang w:eastAsia="en-US"/>
        </w:rPr>
        <w:t xml:space="preserve"> </w:t>
      </w:r>
      <w:r w:rsidR="00F91DF5">
        <w:rPr>
          <w:rFonts w:ascii="Arial" w:eastAsiaTheme="minorHAnsi" w:hAnsi="Arial" w:cs="Arial"/>
          <w:color w:val="auto"/>
          <w:sz w:val="20"/>
          <w:szCs w:val="22"/>
          <w:lang w:eastAsia="en-US"/>
        </w:rPr>
        <w:t xml:space="preserve">présentant </w:t>
      </w:r>
      <w:r w:rsidRPr="00304035">
        <w:rPr>
          <w:rFonts w:ascii="Arial" w:eastAsiaTheme="minorHAnsi" w:hAnsi="Arial" w:cs="Arial"/>
          <w:color w:val="auto"/>
          <w:sz w:val="20"/>
          <w:szCs w:val="22"/>
          <w:lang w:eastAsia="en-US"/>
        </w:rPr>
        <w:t xml:space="preserve">un certain niveau de </w:t>
      </w:r>
      <w:r w:rsidR="00E16577" w:rsidRPr="00304035">
        <w:rPr>
          <w:rFonts w:ascii="Arial" w:eastAsiaTheme="minorHAnsi" w:hAnsi="Arial" w:cs="Arial"/>
          <w:color w:val="auto"/>
          <w:sz w:val="20"/>
          <w:szCs w:val="22"/>
          <w:lang w:eastAsia="en-US"/>
        </w:rPr>
        <w:t>maturité</w:t>
      </w:r>
      <w:r w:rsidR="00E16577">
        <w:rPr>
          <w:rFonts w:ascii="Arial" w:eastAsiaTheme="minorHAnsi" w:hAnsi="Arial" w:cs="Arial"/>
          <w:color w:val="auto"/>
          <w:sz w:val="20"/>
          <w:szCs w:val="22"/>
          <w:lang w:eastAsia="en-US"/>
        </w:rPr>
        <w:t xml:space="preserve">, </w:t>
      </w:r>
      <w:r w:rsidR="00E16577" w:rsidRPr="00304035">
        <w:rPr>
          <w:rFonts w:ascii="Arial" w:eastAsiaTheme="minorHAnsi" w:hAnsi="Arial" w:cs="Arial"/>
          <w:color w:val="auto"/>
          <w:sz w:val="20"/>
          <w:szCs w:val="22"/>
          <w:lang w:eastAsia="en-US"/>
        </w:rPr>
        <w:t>reposant</w:t>
      </w:r>
      <w:r w:rsidRPr="00304035">
        <w:rPr>
          <w:rFonts w:ascii="Arial" w:eastAsiaTheme="minorHAnsi" w:hAnsi="Arial" w:cs="Arial"/>
          <w:color w:val="auto"/>
          <w:sz w:val="20"/>
          <w:szCs w:val="22"/>
          <w:lang w:eastAsia="en-US"/>
        </w:rPr>
        <w:t xml:space="preserve"> sur un état des lieux et disposant d’une équipe structurée.</w:t>
      </w:r>
    </w:p>
    <w:p w14:paraId="7D61103A" w14:textId="77777777" w:rsidR="00A070DF" w:rsidRDefault="00A070DF" w:rsidP="00304035">
      <w:pPr>
        <w:pStyle w:val="Corpsdetexte"/>
        <w:widowControl w:val="0"/>
        <w:adjustRightInd/>
        <w:spacing w:before="0" w:after="0" w:line="240" w:lineRule="auto"/>
        <w:jc w:val="both"/>
        <w:rPr>
          <w:rFonts w:ascii="Arial" w:eastAsiaTheme="minorHAnsi" w:hAnsi="Arial" w:cs="Arial"/>
          <w:color w:val="auto"/>
          <w:sz w:val="20"/>
          <w:szCs w:val="22"/>
          <w:lang w:eastAsia="en-US"/>
        </w:rPr>
      </w:pPr>
    </w:p>
    <w:p w14:paraId="731839D0" w14:textId="77777777" w:rsidR="0015186A" w:rsidRDefault="0015186A" w:rsidP="00304035">
      <w:pPr>
        <w:pStyle w:val="Corpsdetexte"/>
        <w:widowControl w:val="0"/>
        <w:adjustRightInd/>
        <w:spacing w:before="0" w:after="0" w:line="240" w:lineRule="auto"/>
        <w:jc w:val="both"/>
        <w:rPr>
          <w:rFonts w:ascii="Arial" w:eastAsiaTheme="minorHAnsi" w:hAnsi="Arial" w:cs="Arial"/>
          <w:color w:val="auto"/>
          <w:sz w:val="20"/>
          <w:szCs w:val="22"/>
          <w:lang w:eastAsia="en-US"/>
        </w:rPr>
      </w:pPr>
      <w:r>
        <w:rPr>
          <w:rFonts w:ascii="Arial" w:eastAsiaTheme="minorHAnsi" w:hAnsi="Arial" w:cs="Arial"/>
          <w:color w:val="auto"/>
          <w:sz w:val="20"/>
          <w:szCs w:val="22"/>
          <w:lang w:eastAsia="en-US"/>
        </w:rPr>
        <w:t>Deux modalités de soutien sont envisagées dans le cadre de cet appel à projet :</w:t>
      </w:r>
    </w:p>
    <w:p w14:paraId="77594ADC" w14:textId="5B4F8449" w:rsidR="0015186A" w:rsidRDefault="00304035" w:rsidP="00A070DF">
      <w:pPr>
        <w:pStyle w:val="Corpsdetexte"/>
        <w:widowControl w:val="0"/>
        <w:numPr>
          <w:ilvl w:val="0"/>
          <w:numId w:val="36"/>
        </w:numPr>
        <w:adjustRightInd/>
        <w:spacing w:before="0" w:after="0" w:line="240" w:lineRule="auto"/>
        <w:jc w:val="both"/>
        <w:rPr>
          <w:rFonts w:ascii="Arial" w:eastAsiaTheme="minorHAnsi" w:hAnsi="Arial" w:cs="Arial"/>
          <w:color w:val="auto"/>
          <w:sz w:val="20"/>
          <w:szCs w:val="22"/>
          <w:lang w:eastAsia="en-US"/>
        </w:rPr>
      </w:pPr>
      <w:r w:rsidRPr="00304035">
        <w:rPr>
          <w:rFonts w:ascii="Arial" w:eastAsiaTheme="minorHAnsi" w:hAnsi="Arial" w:cs="Arial"/>
          <w:color w:val="auto"/>
          <w:sz w:val="20"/>
          <w:szCs w:val="22"/>
          <w:lang w:eastAsia="en-US"/>
        </w:rPr>
        <w:t xml:space="preserve">Un soutien financier à des démarches existantes à dupliquer ou déployer à plus large échelle, </w:t>
      </w:r>
    </w:p>
    <w:p w14:paraId="6E9F21B5" w14:textId="5DD6F2FF" w:rsidR="00304035" w:rsidRPr="00304035" w:rsidRDefault="0015186A" w:rsidP="00514445">
      <w:pPr>
        <w:pStyle w:val="Corpsdetexte"/>
        <w:widowControl w:val="0"/>
        <w:numPr>
          <w:ilvl w:val="0"/>
          <w:numId w:val="36"/>
        </w:numPr>
        <w:adjustRightInd/>
        <w:spacing w:before="0" w:after="0" w:line="240" w:lineRule="auto"/>
        <w:jc w:val="both"/>
        <w:rPr>
          <w:rFonts w:ascii="Arial" w:eastAsiaTheme="minorHAnsi" w:hAnsi="Arial" w:cs="Arial"/>
          <w:color w:val="auto"/>
          <w:sz w:val="20"/>
          <w:szCs w:val="22"/>
          <w:lang w:eastAsia="en-US"/>
        </w:rPr>
      </w:pPr>
      <w:r>
        <w:rPr>
          <w:rFonts w:ascii="Arial" w:eastAsiaTheme="minorHAnsi" w:hAnsi="Arial" w:cs="Arial"/>
          <w:color w:val="auto"/>
          <w:sz w:val="20"/>
          <w:szCs w:val="22"/>
          <w:lang w:eastAsia="en-US"/>
        </w:rPr>
        <w:t xml:space="preserve">Un soutien financier à des </w:t>
      </w:r>
      <w:r w:rsidR="00304035" w:rsidRPr="00304035">
        <w:rPr>
          <w:rFonts w:ascii="Arial" w:eastAsiaTheme="minorHAnsi" w:hAnsi="Arial" w:cs="Arial"/>
          <w:color w:val="auto"/>
          <w:sz w:val="20"/>
          <w:szCs w:val="22"/>
          <w:lang w:eastAsia="en-US"/>
        </w:rPr>
        <w:t xml:space="preserve">projets </w:t>
      </w:r>
      <w:r w:rsidR="00F91DF5">
        <w:rPr>
          <w:rFonts w:ascii="Arial" w:eastAsiaTheme="minorHAnsi" w:hAnsi="Arial" w:cs="Arial"/>
          <w:color w:val="auto"/>
          <w:sz w:val="20"/>
          <w:szCs w:val="22"/>
          <w:lang w:eastAsia="en-US"/>
        </w:rPr>
        <w:t xml:space="preserve">déjà </w:t>
      </w:r>
      <w:r w:rsidR="00304035" w:rsidRPr="00304035">
        <w:rPr>
          <w:rFonts w:ascii="Arial" w:eastAsiaTheme="minorHAnsi" w:hAnsi="Arial" w:cs="Arial"/>
          <w:color w:val="auto"/>
          <w:sz w:val="20"/>
          <w:szCs w:val="22"/>
          <w:lang w:eastAsia="en-US"/>
        </w:rPr>
        <w:t>conçus mais non démarrés.</w:t>
      </w:r>
    </w:p>
    <w:p w14:paraId="1F7DAF95" w14:textId="77777777" w:rsidR="00304035" w:rsidRPr="00304035" w:rsidRDefault="00304035" w:rsidP="003F70C9">
      <w:pPr>
        <w:spacing w:before="80"/>
        <w:rPr>
          <w:rFonts w:ascii="Arial" w:hAnsi="Arial" w:cs="Arial"/>
        </w:rPr>
      </w:pPr>
    </w:p>
    <w:p w14:paraId="66096332" w14:textId="358EA03B" w:rsidR="00304035" w:rsidRDefault="00304035" w:rsidP="00304035">
      <w:pPr>
        <w:pStyle w:val="Titre1"/>
      </w:pPr>
      <w:bookmarkStart w:id="1" w:name="_Toc226991730"/>
      <w:r>
        <w:t>Objectifs</w:t>
      </w:r>
      <w:bookmarkEnd w:id="1"/>
    </w:p>
    <w:p w14:paraId="6E3B5B1A" w14:textId="77777777" w:rsidR="00304035" w:rsidRPr="00AC1FC0" w:rsidRDefault="00304035" w:rsidP="00304035">
      <w:pPr>
        <w:spacing w:before="267"/>
      </w:pPr>
      <w:r w:rsidRPr="3E94F222">
        <w:t xml:space="preserve">Les projets proposés devront répondre à l’objectif général qui est de promouvoir et déployer des soins écoresponsables, </w:t>
      </w:r>
      <w:r w:rsidRPr="002907F9">
        <w:t>dans le respect des droits des patients (respect de la dignité et bientraitance notamment)</w:t>
      </w:r>
      <w:r w:rsidRPr="3E94F222">
        <w:t>. De</w:t>
      </w:r>
      <w:r w:rsidRPr="3E94F222">
        <w:rPr>
          <w:spacing w:val="-2"/>
        </w:rPr>
        <w:t xml:space="preserve"> </w:t>
      </w:r>
      <w:r w:rsidRPr="3E94F222">
        <w:t>façon</w:t>
      </w:r>
      <w:r w:rsidRPr="3E94F222">
        <w:rPr>
          <w:spacing w:val="-4"/>
        </w:rPr>
        <w:t xml:space="preserve"> </w:t>
      </w:r>
      <w:r w:rsidRPr="3E94F222">
        <w:t>plus</w:t>
      </w:r>
      <w:r w:rsidRPr="3E94F222">
        <w:rPr>
          <w:spacing w:val="-4"/>
        </w:rPr>
        <w:t xml:space="preserve"> </w:t>
      </w:r>
      <w:r w:rsidRPr="3E94F222">
        <w:t>opérationnelle, il est attendu que les projets proposés concourent cumulativement aux objectifs d’impact écologique et d’impact sur la santé, en visant un ou plusieurs des objectifs spécifiques pour le volet environnemental</w:t>
      </w:r>
      <w:r w:rsidRPr="41D50E53">
        <w:t xml:space="preserve"> :</w:t>
      </w:r>
    </w:p>
    <w:p w14:paraId="0AB23D6F" w14:textId="1A350531" w:rsidR="00304035" w:rsidRDefault="00304035" w:rsidP="00EC3FDA">
      <w:pPr>
        <w:pStyle w:val="Paragraphedeliste"/>
        <w:widowControl w:val="0"/>
        <w:numPr>
          <w:ilvl w:val="0"/>
          <w:numId w:val="26"/>
        </w:numPr>
        <w:tabs>
          <w:tab w:val="left" w:pos="1428"/>
        </w:tabs>
        <w:autoSpaceDE w:val="0"/>
        <w:autoSpaceDN w:val="0"/>
        <w:spacing w:before="0" w:after="0" w:line="240" w:lineRule="auto"/>
        <w:ind w:left="709"/>
        <w:contextualSpacing w:val="0"/>
      </w:pPr>
      <w:r w:rsidRPr="00EC3FDA">
        <w:t>S’inscrire dans une démarche d'</w:t>
      </w:r>
      <w:proofErr w:type="spellStart"/>
      <w:r w:rsidRPr="00EC3FDA">
        <w:t>écoprescription</w:t>
      </w:r>
      <w:proofErr w:type="spellEnd"/>
      <w:r w:rsidRPr="00EC3FDA">
        <w:t xml:space="preserve"> </w:t>
      </w:r>
      <w:r w:rsidR="00231826">
        <w:t xml:space="preserve">(y compris la </w:t>
      </w:r>
      <w:proofErr w:type="spellStart"/>
      <w:r w:rsidR="00231826">
        <w:t>déprescription</w:t>
      </w:r>
      <w:proofErr w:type="spellEnd"/>
      <w:r w:rsidR="00231826">
        <w:t xml:space="preserve">) </w:t>
      </w:r>
      <w:r w:rsidRPr="00EC3FDA">
        <w:t>en optimisant la pertinence</w:t>
      </w:r>
      <w:r w:rsidR="00EC3FDA" w:rsidRPr="00EC3FDA">
        <w:t xml:space="preserve"> des prescriptions de produits de santé</w:t>
      </w:r>
      <w:r w:rsidRPr="00EC3FDA">
        <w:t xml:space="preserve"> </w:t>
      </w:r>
      <w:r w:rsidR="00EC3FDA" w:rsidRPr="00EC3FDA">
        <w:t xml:space="preserve">et/ou </w:t>
      </w:r>
      <w:r w:rsidRPr="00EC3FDA">
        <w:t>des actes</w:t>
      </w:r>
      <w:r w:rsidR="00EC3FDA">
        <w:t xml:space="preserve">. </w:t>
      </w:r>
    </w:p>
    <w:p w14:paraId="72EB6F96" w14:textId="2DD5B971" w:rsidR="00304035" w:rsidRPr="00AC1FC0" w:rsidRDefault="00304035" w:rsidP="002907F9">
      <w:pPr>
        <w:pStyle w:val="Paragraphedeliste"/>
        <w:widowControl w:val="0"/>
        <w:numPr>
          <w:ilvl w:val="0"/>
          <w:numId w:val="26"/>
        </w:numPr>
        <w:tabs>
          <w:tab w:val="left" w:pos="1428"/>
        </w:tabs>
        <w:autoSpaceDE w:val="0"/>
        <w:autoSpaceDN w:val="0"/>
        <w:spacing w:before="0" w:after="0" w:line="240" w:lineRule="auto"/>
        <w:ind w:left="709"/>
        <w:contextualSpacing w:val="0"/>
      </w:pPr>
      <w:r w:rsidRPr="3E94F222">
        <w:t>Diffuser</w:t>
      </w:r>
      <w:r w:rsidRPr="002907F9">
        <w:t xml:space="preserve"> </w:t>
      </w:r>
      <w:r w:rsidRPr="3E94F222">
        <w:t>les</w:t>
      </w:r>
      <w:r w:rsidRPr="002907F9">
        <w:t xml:space="preserve"> </w:t>
      </w:r>
      <w:r w:rsidRPr="3E94F222">
        <w:t>bonnes</w:t>
      </w:r>
      <w:r w:rsidRPr="002907F9">
        <w:t xml:space="preserve"> </w:t>
      </w:r>
      <w:r w:rsidRPr="3E94F222">
        <w:t>pratiques</w:t>
      </w:r>
      <w:r w:rsidRPr="002907F9">
        <w:t xml:space="preserve"> </w:t>
      </w:r>
      <w:r w:rsidRPr="3E94F222">
        <w:t>de</w:t>
      </w:r>
      <w:r w:rsidRPr="002907F9">
        <w:t xml:space="preserve"> </w:t>
      </w:r>
      <w:r w:rsidRPr="3E94F222">
        <w:t>soins</w:t>
      </w:r>
      <w:r w:rsidRPr="002907F9">
        <w:t xml:space="preserve"> </w:t>
      </w:r>
      <w:r w:rsidRPr="3E94F222">
        <w:t>écoresponsables au sein de la structure</w:t>
      </w:r>
      <w:r w:rsidRPr="1EE01EA9">
        <w:t>/ réseau d’influence (</w:t>
      </w:r>
      <w:r w:rsidRPr="002907F9">
        <w:t>ex : favoriser le relai</w:t>
      </w:r>
      <w:r w:rsidR="0042117C">
        <w:t>s</w:t>
      </w:r>
      <w:r w:rsidRPr="002907F9">
        <w:t xml:space="preserve"> </w:t>
      </w:r>
      <w:r w:rsidRPr="00AA6C5F">
        <w:rPr>
          <w:i/>
          <w:iCs/>
        </w:rPr>
        <w:t xml:space="preserve">per os </w:t>
      </w:r>
      <w:r w:rsidRPr="002907F9">
        <w:t>à bénéfice équivalent pour le patient)</w:t>
      </w:r>
    </w:p>
    <w:p w14:paraId="4D24CA66" w14:textId="4C40FEC3" w:rsidR="00304035" w:rsidRPr="00AC1FC0" w:rsidRDefault="00304035" w:rsidP="002907F9">
      <w:pPr>
        <w:pStyle w:val="Paragraphedeliste"/>
        <w:widowControl w:val="0"/>
        <w:numPr>
          <w:ilvl w:val="0"/>
          <w:numId w:val="26"/>
        </w:numPr>
        <w:tabs>
          <w:tab w:val="left" w:pos="1428"/>
        </w:tabs>
        <w:autoSpaceDE w:val="0"/>
        <w:autoSpaceDN w:val="0"/>
        <w:spacing w:before="0" w:after="0" w:line="240" w:lineRule="auto"/>
        <w:ind w:left="709"/>
        <w:contextualSpacing w:val="0"/>
      </w:pPr>
      <w:r w:rsidRPr="1EE01EA9">
        <w:t>Accompagner le déploiement d’outils d’aide à la prescription écoresponsable</w:t>
      </w:r>
      <w:r w:rsidR="00E16577">
        <w:t xml:space="preserve"> dans le cadre d’un projet global organisationnel</w:t>
      </w:r>
      <w:r w:rsidRPr="1EE01EA9">
        <w:t> ;</w:t>
      </w:r>
    </w:p>
    <w:p w14:paraId="17757D1B" w14:textId="77777777" w:rsidR="00304035" w:rsidRPr="00AC1FC0" w:rsidRDefault="00304035" w:rsidP="002907F9">
      <w:pPr>
        <w:pStyle w:val="Paragraphedeliste"/>
        <w:widowControl w:val="0"/>
        <w:numPr>
          <w:ilvl w:val="0"/>
          <w:numId w:val="26"/>
        </w:numPr>
        <w:tabs>
          <w:tab w:val="left" w:pos="1428"/>
        </w:tabs>
        <w:autoSpaceDE w:val="0"/>
        <w:autoSpaceDN w:val="0"/>
        <w:spacing w:before="0" w:after="0" w:line="240" w:lineRule="auto"/>
        <w:ind w:left="709"/>
        <w:contextualSpacing w:val="0"/>
      </w:pPr>
      <w:r w:rsidRPr="41D50E53">
        <w:t>Participer</w:t>
      </w:r>
      <w:r w:rsidRPr="41D50E53">
        <w:rPr>
          <w:spacing w:val="-7"/>
        </w:rPr>
        <w:t xml:space="preserve"> </w:t>
      </w:r>
      <w:r w:rsidRPr="41D50E53">
        <w:t>à</w:t>
      </w:r>
      <w:r w:rsidRPr="41D50E53">
        <w:rPr>
          <w:spacing w:val="-5"/>
        </w:rPr>
        <w:t xml:space="preserve"> </w:t>
      </w:r>
      <w:r w:rsidRPr="41D50E53">
        <w:t>la</w:t>
      </w:r>
      <w:r w:rsidRPr="41D50E53">
        <w:rPr>
          <w:spacing w:val="-5"/>
        </w:rPr>
        <w:t xml:space="preserve"> </w:t>
      </w:r>
      <w:r w:rsidRPr="41D50E53">
        <w:t>sensibilisation</w:t>
      </w:r>
      <w:r w:rsidRPr="41D50E53">
        <w:rPr>
          <w:spacing w:val="-5"/>
        </w:rPr>
        <w:t xml:space="preserve"> </w:t>
      </w:r>
      <w:r w:rsidRPr="41D50E53">
        <w:t>et</w:t>
      </w:r>
      <w:r w:rsidRPr="41D50E53">
        <w:rPr>
          <w:spacing w:val="-5"/>
        </w:rPr>
        <w:t xml:space="preserve"> </w:t>
      </w:r>
      <w:r w:rsidRPr="41D50E53">
        <w:t>l’éducation</w:t>
      </w:r>
      <w:r w:rsidRPr="41D50E53">
        <w:rPr>
          <w:spacing w:val="-8"/>
        </w:rPr>
        <w:t xml:space="preserve"> </w:t>
      </w:r>
      <w:r w:rsidRPr="41D50E53">
        <w:t>du</w:t>
      </w:r>
      <w:r w:rsidRPr="41D50E53">
        <w:rPr>
          <w:spacing w:val="-5"/>
        </w:rPr>
        <w:t xml:space="preserve"> </w:t>
      </w:r>
      <w:r w:rsidRPr="41D50E53">
        <w:rPr>
          <w:spacing w:val="-2"/>
        </w:rPr>
        <w:t>patient sur le thème des soins éco-responsables ;</w:t>
      </w:r>
    </w:p>
    <w:p w14:paraId="183C3387" w14:textId="77777777" w:rsidR="001B7C91" w:rsidRPr="002907F9" w:rsidRDefault="001B7C91" w:rsidP="001B7C91">
      <w:pPr>
        <w:pStyle w:val="Paragraphedeliste"/>
        <w:widowControl w:val="0"/>
        <w:numPr>
          <w:ilvl w:val="0"/>
          <w:numId w:val="26"/>
        </w:numPr>
        <w:tabs>
          <w:tab w:val="left" w:pos="1428"/>
        </w:tabs>
        <w:autoSpaceDE w:val="0"/>
        <w:autoSpaceDN w:val="0"/>
        <w:spacing w:before="0" w:after="0" w:line="240" w:lineRule="auto"/>
        <w:ind w:left="709"/>
        <w:contextualSpacing w:val="0"/>
        <w:rPr>
          <w:spacing w:val="-1"/>
        </w:rPr>
      </w:pPr>
      <w:r w:rsidRPr="002907F9">
        <w:rPr>
          <w:spacing w:val="-1"/>
        </w:rPr>
        <w:t>Réduire les émissions de gaz à effet de serre ;</w:t>
      </w:r>
    </w:p>
    <w:p w14:paraId="114D2451" w14:textId="77777777" w:rsidR="00304035" w:rsidRDefault="00304035" w:rsidP="002907F9">
      <w:pPr>
        <w:pStyle w:val="Paragraphedeliste"/>
        <w:widowControl w:val="0"/>
        <w:numPr>
          <w:ilvl w:val="0"/>
          <w:numId w:val="26"/>
        </w:numPr>
        <w:tabs>
          <w:tab w:val="left" w:pos="1428"/>
        </w:tabs>
        <w:autoSpaceDE w:val="0"/>
        <w:autoSpaceDN w:val="0"/>
        <w:spacing w:before="0" w:after="0" w:line="240" w:lineRule="auto"/>
        <w:ind w:left="709"/>
        <w:contextualSpacing w:val="0"/>
      </w:pPr>
      <w:r w:rsidRPr="41D50E53">
        <w:t xml:space="preserve">Réduire l’exposition aux risques sanitaires environnementaux (chimiques, rayons, antibiorésistance par pression de sélection des antibiotiques…) pour le patient et/ou les professionnels, dans une démarche One </w:t>
      </w:r>
      <w:proofErr w:type="spellStart"/>
      <w:r w:rsidRPr="41D50E53">
        <w:t>Health</w:t>
      </w:r>
      <w:proofErr w:type="spellEnd"/>
      <w:r w:rsidRPr="002907F9">
        <w:rPr>
          <w:rFonts w:eastAsiaTheme="minorEastAsia"/>
          <w:sz w:val="22"/>
          <w:vertAlign w:val="superscript"/>
        </w:rPr>
        <w:footnoteReference w:id="4"/>
      </w:r>
      <w:r w:rsidRPr="41D50E53">
        <w:rPr>
          <w:rFonts w:eastAsiaTheme="minorEastAsia"/>
          <w:sz w:val="22"/>
        </w:rPr>
        <w:t> ;</w:t>
      </w:r>
    </w:p>
    <w:p w14:paraId="5776F10B" w14:textId="5D2DBBAD" w:rsidR="00304035" w:rsidRDefault="00304035" w:rsidP="002907F9">
      <w:pPr>
        <w:pStyle w:val="Paragraphedeliste"/>
        <w:widowControl w:val="0"/>
        <w:numPr>
          <w:ilvl w:val="0"/>
          <w:numId w:val="26"/>
        </w:numPr>
        <w:tabs>
          <w:tab w:val="left" w:pos="1428"/>
        </w:tabs>
        <w:autoSpaceDE w:val="0"/>
        <w:autoSpaceDN w:val="0"/>
        <w:spacing w:before="1" w:after="0" w:line="259" w:lineRule="auto"/>
        <w:contextualSpacing w:val="0"/>
      </w:pPr>
      <w:r w:rsidRPr="41D50E53">
        <w:t>Réduire l'empreinte matière : garantir la diminution des consommables et la sobriété des ressources utilisées pour le soin (énergies, matières fossiles et non renouvelables, eau...)</w:t>
      </w:r>
      <w:r w:rsidRPr="002907F9">
        <w:rPr>
          <w:vertAlign w:val="superscript"/>
        </w:rPr>
        <w:footnoteReference w:id="5"/>
      </w:r>
      <w:r w:rsidRPr="41D50E53">
        <w:t> ;</w:t>
      </w:r>
    </w:p>
    <w:p w14:paraId="090A26FD" w14:textId="77777777" w:rsidR="00304035" w:rsidRPr="002907F9" w:rsidRDefault="00304035" w:rsidP="002907F9">
      <w:pPr>
        <w:pStyle w:val="Corpsdetexte"/>
        <w:widowControl w:val="0"/>
        <w:numPr>
          <w:ilvl w:val="0"/>
          <w:numId w:val="26"/>
        </w:numPr>
        <w:adjustRightInd/>
        <w:spacing w:before="0" w:after="0" w:line="259" w:lineRule="auto"/>
        <w:jc w:val="both"/>
        <w:rPr>
          <w:rFonts w:asciiTheme="minorHAnsi" w:eastAsiaTheme="minorHAnsi" w:hAnsiTheme="minorHAnsi" w:cstheme="minorBidi"/>
          <w:color w:val="auto"/>
          <w:spacing w:val="-1"/>
          <w:sz w:val="20"/>
          <w:szCs w:val="22"/>
          <w:lang w:eastAsia="en-US"/>
        </w:rPr>
      </w:pPr>
      <w:r w:rsidRPr="002907F9">
        <w:rPr>
          <w:rFonts w:asciiTheme="minorHAnsi" w:eastAsiaTheme="minorHAnsi" w:hAnsiTheme="minorHAnsi" w:cstheme="minorBidi"/>
          <w:color w:val="auto"/>
          <w:spacing w:val="-1"/>
          <w:sz w:val="20"/>
          <w:szCs w:val="22"/>
          <w:lang w:eastAsia="en-US"/>
        </w:rPr>
        <w:t>Optimiser la gestion des déchets directement en lien avec le soin (réduction des volumes, réduire le gaspillage, filière de recyclage, réemploi…) ;</w:t>
      </w:r>
    </w:p>
    <w:p w14:paraId="2E1DD833" w14:textId="77777777" w:rsidR="001B7C91" w:rsidRDefault="001B7C91" w:rsidP="00304035">
      <w:pPr>
        <w:pStyle w:val="Corpsdetexte"/>
        <w:spacing w:before="360"/>
        <w:jc w:val="both"/>
        <w:rPr>
          <w:rFonts w:asciiTheme="minorHAnsi" w:eastAsiaTheme="minorHAnsi" w:hAnsiTheme="minorHAnsi" w:cstheme="minorBidi"/>
          <w:color w:val="auto"/>
          <w:sz w:val="20"/>
          <w:szCs w:val="22"/>
          <w:lang w:eastAsia="en-US"/>
        </w:rPr>
      </w:pPr>
    </w:p>
    <w:p w14:paraId="71DAFABC" w14:textId="6BAC4D25" w:rsidR="00304035" w:rsidRPr="002907F9" w:rsidRDefault="00304035" w:rsidP="00304035">
      <w:pPr>
        <w:pStyle w:val="Corpsdetexte"/>
        <w:spacing w:before="360"/>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Les projets qui n’ont pas de lien ou d’impact direct sur les soins ne seront pas retenus. Par exemple, seront exclu</w:t>
      </w:r>
      <w:r w:rsidR="0042117C">
        <w:rPr>
          <w:rFonts w:asciiTheme="minorHAnsi" w:eastAsiaTheme="minorHAnsi" w:hAnsiTheme="minorHAnsi" w:cstheme="minorBidi"/>
          <w:color w:val="auto"/>
          <w:sz w:val="20"/>
          <w:szCs w:val="22"/>
          <w:lang w:eastAsia="en-US"/>
        </w:rPr>
        <w:t>e</w:t>
      </w:r>
      <w:r w:rsidRPr="002907F9">
        <w:rPr>
          <w:rFonts w:asciiTheme="minorHAnsi" w:eastAsiaTheme="minorHAnsi" w:hAnsiTheme="minorHAnsi" w:cstheme="minorBidi"/>
          <w:color w:val="auto"/>
          <w:sz w:val="20"/>
          <w:szCs w:val="22"/>
          <w:lang w:eastAsia="en-US"/>
        </w:rPr>
        <w:t>s les actions en lien avec la seule :</w:t>
      </w:r>
    </w:p>
    <w:p w14:paraId="78D2028B" w14:textId="77777777" w:rsidR="00304035" w:rsidRPr="002907F9" w:rsidRDefault="00304035" w:rsidP="002907F9">
      <w:pPr>
        <w:pStyle w:val="Corpsdetexte"/>
        <w:widowControl w:val="0"/>
        <w:numPr>
          <w:ilvl w:val="0"/>
          <w:numId w:val="22"/>
        </w:numPr>
        <w:adjustRightInd/>
        <w:spacing w:after="0" w:line="240" w:lineRule="auto"/>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Réduction des consommations d’énergie ou de réduction des émissions, comme l’électrification de la flotte de véhicule du personnel ;</w:t>
      </w:r>
    </w:p>
    <w:p w14:paraId="5FF7156A" w14:textId="77777777" w:rsidR="00304035" w:rsidRPr="002907F9" w:rsidRDefault="00304035" w:rsidP="002907F9">
      <w:pPr>
        <w:pStyle w:val="Corpsdetexte"/>
        <w:widowControl w:val="0"/>
        <w:numPr>
          <w:ilvl w:val="0"/>
          <w:numId w:val="22"/>
        </w:numPr>
        <w:adjustRightInd/>
        <w:spacing w:before="0" w:after="0" w:line="240" w:lineRule="auto"/>
        <w:ind w:left="426"/>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Sobriété du système d’information / informatique ;</w:t>
      </w:r>
    </w:p>
    <w:p w14:paraId="24FD68D0" w14:textId="77777777" w:rsidR="00304035" w:rsidRPr="002907F9" w:rsidRDefault="00304035" w:rsidP="002907F9">
      <w:pPr>
        <w:pStyle w:val="Corpsdetexte"/>
        <w:widowControl w:val="0"/>
        <w:numPr>
          <w:ilvl w:val="0"/>
          <w:numId w:val="22"/>
        </w:numPr>
        <w:adjustRightInd/>
        <w:spacing w:before="0" w:after="0" w:line="240" w:lineRule="auto"/>
        <w:ind w:left="426"/>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Etc.</w:t>
      </w:r>
    </w:p>
    <w:p w14:paraId="645A1097" w14:textId="0125D5C1" w:rsidR="00304035" w:rsidRPr="00304035" w:rsidRDefault="00304035" w:rsidP="00304035"/>
    <w:p w14:paraId="41BC476F" w14:textId="6738FEB7" w:rsidR="008A1F97" w:rsidRPr="00184D7A" w:rsidRDefault="00304035" w:rsidP="002D6E02">
      <w:pPr>
        <w:pStyle w:val="Titre1"/>
      </w:pPr>
      <w:bookmarkStart w:id="2" w:name="_Toc226991731"/>
      <w:r>
        <w:t>Thématique ciblée : les soins écoresponsables</w:t>
      </w:r>
      <w:bookmarkEnd w:id="2"/>
    </w:p>
    <w:p w14:paraId="6F0D480F" w14:textId="77777777" w:rsidR="00C92372" w:rsidRPr="003F70C9" w:rsidRDefault="008A1F97" w:rsidP="006A180E">
      <w:pPr>
        <w:spacing w:after="120"/>
        <w:rPr>
          <w:rFonts w:ascii="Arial" w:hAnsi="Arial" w:cs="Arial"/>
          <w:sz w:val="2"/>
        </w:rPr>
      </w:pPr>
      <w:r w:rsidRPr="00021C6A">
        <w:rPr>
          <w:rFonts w:ascii="Arial" w:hAnsi="Arial" w:cs="Arial"/>
        </w:rPr>
        <w:t xml:space="preserve"> </w:t>
      </w:r>
    </w:p>
    <w:p w14:paraId="34CA3829" w14:textId="62B46F07" w:rsidR="00304035" w:rsidRPr="00304035" w:rsidRDefault="00304035" w:rsidP="001B7C91">
      <w:pPr>
        <w:pStyle w:val="Corpsdetexte"/>
        <w:spacing w:before="360" w:after="120"/>
        <w:jc w:val="both"/>
        <w:rPr>
          <w:rFonts w:ascii="Arial" w:eastAsiaTheme="minorHAnsi" w:hAnsi="Arial" w:cs="Arial"/>
          <w:color w:val="auto"/>
          <w:sz w:val="20"/>
          <w:szCs w:val="22"/>
          <w:lang w:eastAsia="en-US"/>
        </w:rPr>
      </w:pPr>
      <w:r w:rsidRPr="00304035">
        <w:rPr>
          <w:rFonts w:ascii="Arial" w:eastAsiaTheme="minorHAnsi" w:hAnsi="Arial" w:cs="Arial"/>
          <w:color w:val="auto"/>
          <w:sz w:val="20"/>
          <w:szCs w:val="22"/>
          <w:lang w:eastAsia="en-US"/>
        </w:rPr>
        <w:t>Un soin écoresponsable consiste à prendre en compte les questions environnementales dans toutes les étapes du cycle de vie d’un produit</w:t>
      </w:r>
      <w:r w:rsidR="00607E8E">
        <w:rPr>
          <w:rFonts w:ascii="Arial" w:eastAsiaTheme="minorHAnsi" w:hAnsi="Arial" w:cs="Arial"/>
          <w:color w:val="auto"/>
          <w:sz w:val="20"/>
          <w:szCs w:val="22"/>
          <w:lang w:eastAsia="en-US"/>
        </w:rPr>
        <w:t xml:space="preserve"> de santé</w:t>
      </w:r>
      <w:r w:rsidRPr="00304035">
        <w:rPr>
          <w:rFonts w:ascii="Arial" w:eastAsiaTheme="minorHAnsi" w:hAnsi="Arial" w:cs="Arial"/>
          <w:color w:val="auto"/>
          <w:sz w:val="20"/>
          <w:szCs w:val="22"/>
          <w:lang w:eastAsia="en-US"/>
        </w:rPr>
        <w:t>, d’un parcours ou d’une prise en charge : la conception, la fabrication, la distribution, l’utilisation</w:t>
      </w:r>
      <w:r w:rsidR="00607E8E">
        <w:rPr>
          <w:rFonts w:ascii="Arial" w:eastAsiaTheme="minorHAnsi" w:hAnsi="Arial" w:cs="Arial"/>
          <w:color w:val="auto"/>
          <w:sz w:val="20"/>
          <w:szCs w:val="22"/>
          <w:lang w:eastAsia="en-US"/>
        </w:rPr>
        <w:t xml:space="preserve"> et</w:t>
      </w:r>
      <w:r w:rsidR="00533B2E">
        <w:rPr>
          <w:rFonts w:ascii="Arial" w:eastAsiaTheme="minorHAnsi" w:hAnsi="Arial" w:cs="Arial"/>
          <w:color w:val="auto"/>
          <w:sz w:val="20"/>
          <w:szCs w:val="22"/>
          <w:lang w:eastAsia="en-US"/>
        </w:rPr>
        <w:t xml:space="preserve"> </w:t>
      </w:r>
      <w:r w:rsidRPr="00304035">
        <w:rPr>
          <w:rFonts w:ascii="Arial" w:eastAsiaTheme="minorHAnsi" w:hAnsi="Arial" w:cs="Arial"/>
          <w:color w:val="auto"/>
          <w:sz w:val="20"/>
          <w:szCs w:val="22"/>
          <w:lang w:eastAsia="en-US"/>
        </w:rPr>
        <w:t>la valorisation en fin de processus. Même s’ils n’ont pas la même finalité, le juste soin (ou pertinence des soins) et le soin écoresponsable se rejoignent souvent. En effet</w:t>
      </w:r>
      <w:r w:rsidR="00607E8E">
        <w:rPr>
          <w:rFonts w:ascii="Arial" w:eastAsiaTheme="minorHAnsi" w:hAnsi="Arial" w:cs="Arial"/>
          <w:color w:val="auto"/>
          <w:sz w:val="20"/>
          <w:szCs w:val="22"/>
          <w:lang w:eastAsia="en-US"/>
        </w:rPr>
        <w:t>,</w:t>
      </w:r>
      <w:r w:rsidRPr="00304035">
        <w:rPr>
          <w:rFonts w:ascii="Arial" w:eastAsiaTheme="minorHAnsi" w:hAnsi="Arial" w:cs="Arial"/>
          <w:color w:val="auto"/>
          <w:sz w:val="20"/>
          <w:szCs w:val="22"/>
          <w:lang w:eastAsia="en-US"/>
        </w:rPr>
        <w:t xml:space="preserve"> </w:t>
      </w:r>
      <w:r w:rsidR="0015186A">
        <w:rPr>
          <w:rFonts w:ascii="Arial" w:eastAsiaTheme="minorHAnsi" w:hAnsi="Arial" w:cs="Arial"/>
          <w:color w:val="auto"/>
          <w:sz w:val="20"/>
          <w:szCs w:val="22"/>
          <w:lang w:eastAsia="en-US"/>
        </w:rPr>
        <w:t>répondre à l’objectif de juste soin</w:t>
      </w:r>
      <w:r w:rsidRPr="00304035">
        <w:rPr>
          <w:rFonts w:ascii="Arial" w:eastAsiaTheme="minorHAnsi" w:hAnsi="Arial" w:cs="Arial"/>
          <w:color w:val="auto"/>
          <w:sz w:val="20"/>
          <w:szCs w:val="22"/>
          <w:lang w:eastAsia="en-US"/>
        </w:rPr>
        <w:t xml:space="preserve"> </w:t>
      </w:r>
      <w:r w:rsidR="0015186A">
        <w:rPr>
          <w:rFonts w:ascii="Arial" w:eastAsiaTheme="minorHAnsi" w:hAnsi="Arial" w:cs="Arial"/>
          <w:color w:val="auto"/>
          <w:sz w:val="20"/>
          <w:szCs w:val="22"/>
          <w:lang w:eastAsia="en-US"/>
        </w:rPr>
        <w:t xml:space="preserve">apporte souvent un bénéfice en termes de soin écoresponsable et inversement, et les deux démarches </w:t>
      </w:r>
      <w:r w:rsidRPr="00304035">
        <w:rPr>
          <w:rFonts w:ascii="Arial" w:eastAsiaTheme="minorHAnsi" w:hAnsi="Arial" w:cs="Arial"/>
          <w:color w:val="auto"/>
          <w:sz w:val="20"/>
          <w:szCs w:val="22"/>
          <w:lang w:eastAsia="en-US"/>
        </w:rPr>
        <w:t xml:space="preserve">présentent des </w:t>
      </w:r>
      <w:proofErr w:type="spellStart"/>
      <w:r w:rsidRPr="00304035">
        <w:rPr>
          <w:rFonts w:ascii="Arial" w:eastAsiaTheme="minorHAnsi" w:hAnsi="Arial" w:cs="Arial"/>
          <w:color w:val="auto"/>
          <w:sz w:val="20"/>
          <w:szCs w:val="22"/>
          <w:lang w:eastAsia="en-US"/>
        </w:rPr>
        <w:t>co</w:t>
      </w:r>
      <w:proofErr w:type="spellEnd"/>
      <w:r w:rsidRPr="00304035">
        <w:rPr>
          <w:rFonts w:ascii="Arial" w:eastAsiaTheme="minorHAnsi" w:hAnsi="Arial" w:cs="Arial"/>
          <w:color w:val="auto"/>
          <w:sz w:val="20"/>
          <w:szCs w:val="22"/>
          <w:lang w:eastAsia="en-US"/>
        </w:rPr>
        <w:t>-bénéfices évidents. Le soin écoresponsable comprend donc deux volets :</w:t>
      </w:r>
    </w:p>
    <w:p w14:paraId="4CD95562" w14:textId="4C3ACBF2" w:rsidR="00304035" w:rsidRPr="00304035" w:rsidRDefault="00304035" w:rsidP="002907F9">
      <w:pPr>
        <w:pStyle w:val="Corpsdetexte"/>
        <w:widowControl w:val="0"/>
        <w:numPr>
          <w:ilvl w:val="0"/>
          <w:numId w:val="22"/>
        </w:numPr>
        <w:adjustRightInd/>
        <w:spacing w:before="0" w:after="0" w:line="240" w:lineRule="auto"/>
        <w:ind w:left="426"/>
        <w:jc w:val="both"/>
        <w:rPr>
          <w:rFonts w:ascii="Arial" w:eastAsiaTheme="minorHAnsi" w:hAnsi="Arial" w:cs="Arial"/>
          <w:color w:val="auto"/>
          <w:sz w:val="20"/>
          <w:szCs w:val="22"/>
          <w:lang w:eastAsia="en-US"/>
        </w:rPr>
      </w:pPr>
      <w:r w:rsidRPr="00304035">
        <w:rPr>
          <w:rFonts w:ascii="Arial" w:eastAsiaTheme="minorHAnsi" w:hAnsi="Arial" w:cs="Arial"/>
          <w:color w:val="auto"/>
          <w:sz w:val="20"/>
          <w:szCs w:val="22"/>
          <w:lang w:eastAsia="en-US"/>
        </w:rPr>
        <w:t>Réduire le gaspillage et la sur-prescription ;</w:t>
      </w:r>
    </w:p>
    <w:p w14:paraId="48AD7E4C" w14:textId="77777777" w:rsidR="00304035" w:rsidRPr="00304035" w:rsidRDefault="00304035" w:rsidP="002907F9">
      <w:pPr>
        <w:pStyle w:val="Corpsdetexte"/>
        <w:widowControl w:val="0"/>
        <w:numPr>
          <w:ilvl w:val="0"/>
          <w:numId w:val="22"/>
        </w:numPr>
        <w:adjustRightInd/>
        <w:spacing w:before="0" w:after="0" w:line="240" w:lineRule="auto"/>
        <w:ind w:left="426"/>
        <w:jc w:val="both"/>
        <w:rPr>
          <w:rFonts w:ascii="Arial" w:eastAsiaTheme="minorHAnsi" w:hAnsi="Arial" w:cs="Arial"/>
          <w:color w:val="auto"/>
          <w:sz w:val="20"/>
          <w:szCs w:val="22"/>
          <w:lang w:eastAsia="en-US"/>
        </w:rPr>
      </w:pPr>
      <w:r w:rsidRPr="00304035">
        <w:rPr>
          <w:rFonts w:ascii="Arial" w:eastAsiaTheme="minorHAnsi" w:hAnsi="Arial" w:cs="Arial"/>
          <w:color w:val="auto"/>
          <w:sz w:val="20"/>
          <w:szCs w:val="22"/>
          <w:lang w:eastAsia="en-US"/>
        </w:rPr>
        <w:t>Soigner autrement à qualité et sécurité égales.</w:t>
      </w:r>
    </w:p>
    <w:p w14:paraId="2DAFC37D" w14:textId="0DA6E173" w:rsidR="00304035" w:rsidRPr="00304035" w:rsidRDefault="00304035" w:rsidP="00304035">
      <w:pPr>
        <w:pStyle w:val="Corpsdetexte"/>
        <w:spacing w:before="360" w:after="120"/>
        <w:jc w:val="both"/>
        <w:rPr>
          <w:rFonts w:ascii="Arial" w:eastAsiaTheme="minorHAnsi" w:hAnsi="Arial" w:cs="Arial"/>
          <w:color w:val="auto"/>
          <w:sz w:val="20"/>
          <w:szCs w:val="22"/>
          <w:lang w:eastAsia="en-US"/>
        </w:rPr>
      </w:pPr>
      <w:r w:rsidRPr="00304035">
        <w:rPr>
          <w:rFonts w:ascii="Arial" w:eastAsiaTheme="minorHAnsi" w:hAnsi="Arial" w:cs="Arial"/>
          <w:color w:val="auto"/>
          <w:sz w:val="20"/>
          <w:szCs w:val="22"/>
          <w:lang w:eastAsia="en-US"/>
        </w:rPr>
        <w:t>Les projets soutenus dans</w:t>
      </w:r>
      <w:r w:rsidR="0015186A">
        <w:rPr>
          <w:rFonts w:ascii="Arial" w:eastAsiaTheme="minorHAnsi" w:hAnsi="Arial" w:cs="Arial"/>
          <w:color w:val="auto"/>
          <w:sz w:val="20"/>
          <w:szCs w:val="22"/>
          <w:lang w:eastAsia="en-US"/>
        </w:rPr>
        <w:t xml:space="preserve"> le cadre de</w:t>
      </w:r>
      <w:r w:rsidRPr="00304035">
        <w:rPr>
          <w:rFonts w:ascii="Arial" w:eastAsiaTheme="minorHAnsi" w:hAnsi="Arial" w:cs="Arial"/>
          <w:color w:val="auto"/>
          <w:sz w:val="20"/>
          <w:szCs w:val="22"/>
          <w:lang w:eastAsia="en-US"/>
        </w:rPr>
        <w:t xml:space="preserve"> cet AAP devront respect</w:t>
      </w:r>
      <w:r w:rsidR="0015186A">
        <w:rPr>
          <w:rFonts w:ascii="Arial" w:eastAsiaTheme="minorHAnsi" w:hAnsi="Arial" w:cs="Arial"/>
          <w:color w:val="auto"/>
          <w:sz w:val="20"/>
          <w:szCs w:val="22"/>
          <w:lang w:eastAsia="en-US"/>
        </w:rPr>
        <w:t>er</w:t>
      </w:r>
      <w:r w:rsidRPr="00304035">
        <w:rPr>
          <w:rFonts w:ascii="Arial" w:eastAsiaTheme="minorHAnsi" w:hAnsi="Arial" w:cs="Arial"/>
          <w:color w:val="auto"/>
          <w:sz w:val="20"/>
          <w:szCs w:val="22"/>
          <w:lang w:eastAsia="en-US"/>
        </w:rPr>
        <w:t xml:space="preserve"> </w:t>
      </w:r>
      <w:r w:rsidR="0015186A">
        <w:rPr>
          <w:rFonts w:ascii="Arial" w:eastAsiaTheme="minorHAnsi" w:hAnsi="Arial" w:cs="Arial"/>
          <w:color w:val="auto"/>
          <w:sz w:val="20"/>
          <w:szCs w:val="22"/>
          <w:lang w:eastAsia="en-US"/>
        </w:rPr>
        <w:t>la</w:t>
      </w:r>
      <w:r w:rsidRPr="00304035">
        <w:rPr>
          <w:rFonts w:ascii="Arial" w:eastAsiaTheme="minorHAnsi" w:hAnsi="Arial" w:cs="Arial"/>
          <w:color w:val="auto"/>
          <w:sz w:val="20"/>
          <w:szCs w:val="22"/>
          <w:lang w:eastAsia="en-US"/>
        </w:rPr>
        <w:t xml:space="preserve"> réglementation en vigueur </w:t>
      </w:r>
      <w:r w:rsidR="0015186A">
        <w:rPr>
          <w:rFonts w:ascii="Arial" w:eastAsiaTheme="minorHAnsi" w:hAnsi="Arial" w:cs="Arial"/>
          <w:color w:val="auto"/>
          <w:sz w:val="20"/>
          <w:szCs w:val="22"/>
          <w:lang w:eastAsia="en-US"/>
        </w:rPr>
        <w:t>applicable aux</w:t>
      </w:r>
      <w:r w:rsidRPr="00304035">
        <w:rPr>
          <w:rFonts w:ascii="Arial" w:eastAsiaTheme="minorHAnsi" w:hAnsi="Arial" w:cs="Arial"/>
          <w:color w:val="auto"/>
          <w:sz w:val="20"/>
          <w:szCs w:val="22"/>
          <w:lang w:eastAsia="en-US"/>
        </w:rPr>
        <w:t xml:space="preserve"> produits de santé. Sont exclus de cet AAP les projets relevant de l’Article 51 ou couvert</w:t>
      </w:r>
      <w:r w:rsidR="00607E8E">
        <w:rPr>
          <w:rFonts w:ascii="Arial" w:eastAsiaTheme="minorHAnsi" w:hAnsi="Arial" w:cs="Arial"/>
          <w:color w:val="auto"/>
          <w:sz w:val="20"/>
          <w:szCs w:val="22"/>
          <w:lang w:eastAsia="en-US"/>
        </w:rPr>
        <w:t>s</w:t>
      </w:r>
      <w:r w:rsidRPr="00304035">
        <w:rPr>
          <w:rFonts w:ascii="Arial" w:eastAsiaTheme="minorHAnsi" w:hAnsi="Arial" w:cs="Arial"/>
          <w:color w:val="auto"/>
          <w:sz w:val="20"/>
          <w:szCs w:val="22"/>
          <w:lang w:eastAsia="en-US"/>
        </w:rPr>
        <w:t xml:space="preserve"> par des décrets spécifiques</w:t>
      </w:r>
      <w:r w:rsidR="0015186A">
        <w:rPr>
          <w:rFonts w:ascii="Arial" w:eastAsiaTheme="minorHAnsi" w:hAnsi="Arial" w:cs="Arial"/>
          <w:color w:val="auto"/>
          <w:sz w:val="20"/>
          <w:szCs w:val="22"/>
          <w:lang w:eastAsia="en-US"/>
        </w:rPr>
        <w:t>, notamment</w:t>
      </w:r>
      <w:r w:rsidRPr="00304035">
        <w:rPr>
          <w:rFonts w:ascii="Arial" w:eastAsiaTheme="minorHAnsi" w:hAnsi="Arial" w:cs="Arial"/>
          <w:color w:val="auto"/>
          <w:sz w:val="20"/>
          <w:szCs w:val="22"/>
          <w:lang w:eastAsia="en-US"/>
        </w:rPr>
        <w:t xml:space="preserve"> :</w:t>
      </w:r>
    </w:p>
    <w:p w14:paraId="4AEB631C" w14:textId="1E4A5CD0" w:rsidR="00304035" w:rsidRDefault="00304035" w:rsidP="002907F9">
      <w:pPr>
        <w:pStyle w:val="Corpsdetexte"/>
        <w:widowControl w:val="0"/>
        <w:numPr>
          <w:ilvl w:val="0"/>
          <w:numId w:val="25"/>
        </w:numPr>
        <w:adjustRightInd/>
        <w:spacing w:before="0" w:after="0" w:line="240" w:lineRule="auto"/>
        <w:jc w:val="both"/>
        <w:rPr>
          <w:rFonts w:ascii="Arial" w:eastAsiaTheme="minorHAnsi" w:hAnsi="Arial" w:cs="Arial"/>
          <w:color w:val="auto"/>
          <w:sz w:val="20"/>
          <w:szCs w:val="22"/>
          <w:lang w:eastAsia="en-US"/>
        </w:rPr>
      </w:pPr>
      <w:hyperlink r:id="rId16" w:history="1">
        <w:r w:rsidRPr="00304035">
          <w:rPr>
            <w:rFonts w:ascii="Arial" w:eastAsiaTheme="minorHAnsi" w:hAnsi="Arial" w:cs="Arial"/>
            <w:color w:val="auto"/>
            <w:sz w:val="20"/>
            <w:szCs w:val="22"/>
            <w:lang w:eastAsia="en-US"/>
          </w:rPr>
          <w:t xml:space="preserve">Décret n° 2026-162 du 4 mars 2026 relatif à l'expérimentation du réemploi des emballages des déchets d'activités de soins à risques infectieux et assimilés et de la valorisation ou du recyclage de ces déchets ; </w:t>
        </w:r>
      </w:hyperlink>
    </w:p>
    <w:p w14:paraId="7BC81BC2" w14:textId="77777777" w:rsidR="00304035" w:rsidRPr="00304035" w:rsidRDefault="00304035" w:rsidP="00304035">
      <w:pPr>
        <w:pStyle w:val="Corpsdetexte"/>
        <w:widowControl w:val="0"/>
        <w:adjustRightInd/>
        <w:spacing w:before="0" w:after="0" w:line="240" w:lineRule="auto"/>
        <w:ind w:left="360"/>
        <w:jc w:val="both"/>
        <w:rPr>
          <w:rFonts w:ascii="Arial" w:eastAsiaTheme="minorHAnsi" w:hAnsi="Arial" w:cs="Arial"/>
          <w:color w:val="auto"/>
          <w:sz w:val="20"/>
          <w:szCs w:val="22"/>
          <w:lang w:eastAsia="en-US"/>
        </w:rPr>
      </w:pPr>
    </w:p>
    <w:p w14:paraId="4345F4B3" w14:textId="36AAB893" w:rsidR="00304035" w:rsidRPr="00304035" w:rsidRDefault="00304035" w:rsidP="002907F9">
      <w:pPr>
        <w:pStyle w:val="Corpsdetexte"/>
        <w:widowControl w:val="0"/>
        <w:numPr>
          <w:ilvl w:val="0"/>
          <w:numId w:val="25"/>
        </w:numPr>
        <w:adjustRightInd/>
        <w:spacing w:before="0" w:after="0" w:line="240" w:lineRule="auto"/>
        <w:jc w:val="both"/>
        <w:rPr>
          <w:rFonts w:ascii="Arial" w:eastAsiaTheme="minorHAnsi" w:hAnsi="Arial" w:cs="Arial"/>
          <w:color w:val="auto"/>
          <w:sz w:val="20"/>
          <w:szCs w:val="22"/>
          <w:lang w:eastAsia="en-US"/>
        </w:rPr>
      </w:pPr>
      <w:hyperlink r:id="rId17" w:history="1">
        <w:r w:rsidRPr="0015186A">
          <w:rPr>
            <w:rStyle w:val="Lienhypertexte"/>
            <w:rFonts w:ascii="Arial" w:eastAsiaTheme="minorHAnsi" w:hAnsi="Arial" w:cs="Arial"/>
            <w:sz w:val="20"/>
            <w:szCs w:val="22"/>
            <w:lang w:eastAsia="en-US"/>
          </w:rPr>
          <w:t>Décret n</w:t>
        </w:r>
        <w:r w:rsidR="000F4BCE" w:rsidRPr="000F4BCE">
          <w:rPr>
            <w:rStyle w:val="Lienhypertexte"/>
            <w:rFonts w:ascii="Arial" w:eastAsiaTheme="minorHAnsi" w:hAnsi="Arial" w:cs="Arial"/>
            <w:sz w:val="20"/>
            <w:szCs w:val="22"/>
            <w:lang w:eastAsia="en-US"/>
          </w:rPr>
          <w:t>°</w:t>
        </w:r>
        <w:r w:rsidRPr="0015186A">
          <w:rPr>
            <w:rStyle w:val="Lienhypertexte"/>
            <w:rFonts w:ascii="Arial" w:eastAsiaTheme="minorHAnsi" w:hAnsi="Arial" w:cs="Arial"/>
            <w:sz w:val="20"/>
            <w:szCs w:val="22"/>
            <w:lang w:eastAsia="en-US"/>
          </w:rPr>
          <w:t xml:space="preserve"> 2025-895 du 4 septembre 2025 relatif à l’expérimentation du retraitement de certains dispositifs médicaux à usage unique</w:t>
        </w:r>
      </w:hyperlink>
      <w:r w:rsidRPr="00304035">
        <w:rPr>
          <w:rFonts w:ascii="Arial" w:eastAsiaTheme="minorHAnsi" w:hAnsi="Arial" w:cs="Arial"/>
          <w:color w:val="auto"/>
          <w:sz w:val="20"/>
          <w:szCs w:val="22"/>
          <w:lang w:eastAsia="en-US"/>
        </w:rPr>
        <w:t xml:space="preserve"> </w:t>
      </w:r>
      <w:hyperlink r:id="rId18" w:history="1">
        <w:r w:rsidRPr="00304035">
          <w:rPr>
            <w:rFonts w:ascii="Arial" w:eastAsiaTheme="minorHAnsi" w:hAnsi="Arial" w:cs="Arial"/>
            <w:color w:val="auto"/>
            <w:sz w:val="20"/>
            <w:szCs w:val="22"/>
            <w:lang w:eastAsia="en-US"/>
          </w:rPr>
          <w:t xml:space="preserve"> ;</w:t>
        </w:r>
      </w:hyperlink>
    </w:p>
    <w:p w14:paraId="6A6E65B0" w14:textId="3C833D01" w:rsidR="00C92372" w:rsidRPr="002D6E02" w:rsidRDefault="00C92372" w:rsidP="006A180E">
      <w:pPr>
        <w:spacing w:after="120"/>
        <w:rPr>
          <w:rFonts w:ascii="Arial" w:hAnsi="Arial" w:cs="Arial"/>
        </w:rPr>
      </w:pPr>
    </w:p>
    <w:p w14:paraId="283FF1AC" w14:textId="7C719791" w:rsidR="008A1F97" w:rsidRPr="00021C6A" w:rsidRDefault="00A160D1" w:rsidP="002D6E02">
      <w:pPr>
        <w:pStyle w:val="Titre1"/>
      </w:pPr>
      <w:r w:rsidRPr="00021C6A">
        <w:t xml:space="preserve"> </w:t>
      </w:r>
      <w:bookmarkStart w:id="3" w:name="_Toc226991732"/>
      <w:r w:rsidR="002907F9">
        <w:t>Caractéristiques des projets</w:t>
      </w:r>
      <w:bookmarkEnd w:id="3"/>
    </w:p>
    <w:p w14:paraId="313BC685" w14:textId="77777777" w:rsidR="00607E8E" w:rsidRDefault="002907F9" w:rsidP="002907F9">
      <w:pPr>
        <w:pStyle w:val="Corpsdetexte"/>
        <w:spacing w:before="360"/>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 xml:space="preserve">L’AAP vise les projets ayant dépassé la phase des travaux de recherche et de diagnostic initial. </w:t>
      </w:r>
    </w:p>
    <w:p w14:paraId="31876C35" w14:textId="3335C7B9" w:rsidR="002907F9" w:rsidRPr="002907F9" w:rsidRDefault="002907F9" w:rsidP="002907F9">
      <w:pPr>
        <w:pStyle w:val="Corpsdetexte"/>
        <w:spacing w:before="360"/>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 xml:space="preserve">Seront accompagnées les actions : </w:t>
      </w:r>
    </w:p>
    <w:p w14:paraId="72E7228E" w14:textId="77777777" w:rsidR="002907F9" w:rsidRDefault="002907F9" w:rsidP="002907F9">
      <w:pPr>
        <w:pStyle w:val="Corpsdetexte"/>
        <w:widowControl w:val="0"/>
        <w:numPr>
          <w:ilvl w:val="0"/>
          <w:numId w:val="22"/>
        </w:numPr>
        <w:adjustRightInd/>
        <w:spacing w:after="0" w:line="240" w:lineRule="auto"/>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En fin de préparation / conception, afin de soutenir leur mise en œuvre ;</w:t>
      </w:r>
    </w:p>
    <w:p w14:paraId="59B31EB7" w14:textId="77777777" w:rsidR="002907F9" w:rsidRDefault="002907F9" w:rsidP="002907F9">
      <w:pPr>
        <w:pStyle w:val="Corpsdetexte"/>
        <w:widowControl w:val="0"/>
        <w:numPr>
          <w:ilvl w:val="0"/>
          <w:numId w:val="22"/>
        </w:numPr>
        <w:adjustRightInd/>
        <w:spacing w:after="0" w:line="240" w:lineRule="auto"/>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En cours de déploiement ;</w:t>
      </w:r>
    </w:p>
    <w:p w14:paraId="3F9D6D4B" w14:textId="0B410D97" w:rsidR="002907F9" w:rsidRPr="002907F9" w:rsidRDefault="002907F9" w:rsidP="002907F9">
      <w:pPr>
        <w:pStyle w:val="Corpsdetexte"/>
        <w:widowControl w:val="0"/>
        <w:numPr>
          <w:ilvl w:val="0"/>
          <w:numId w:val="22"/>
        </w:numPr>
        <w:adjustRightInd/>
        <w:spacing w:after="0" w:line="240" w:lineRule="auto"/>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Déjà mises en œuvre, afin de soutenir leur déploiement ou leur déclinaison à d’autres services, transposition à d’autres secteurs, ou leur massification.</w:t>
      </w:r>
    </w:p>
    <w:p w14:paraId="1576A898" w14:textId="77777777" w:rsidR="002907F9" w:rsidRPr="002907F9" w:rsidRDefault="002907F9" w:rsidP="002907F9">
      <w:pPr>
        <w:pStyle w:val="Corpsdetexte"/>
        <w:spacing w:before="360"/>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En cohérence, les prérequis nécessaires à l’éligibilité du projet sont les suivants :</w:t>
      </w:r>
    </w:p>
    <w:p w14:paraId="042E9A9A" w14:textId="327B5579" w:rsidR="002907F9" w:rsidRPr="002907F9" w:rsidRDefault="002907F9" w:rsidP="002907F9">
      <w:pPr>
        <w:pStyle w:val="Corpsdetexte"/>
        <w:widowControl w:val="0"/>
        <w:numPr>
          <w:ilvl w:val="0"/>
          <w:numId w:val="22"/>
        </w:numPr>
        <w:adjustRightInd/>
        <w:spacing w:after="0" w:line="240" w:lineRule="auto"/>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 xml:space="preserve">Désignation </w:t>
      </w:r>
      <w:r w:rsidR="00426402">
        <w:rPr>
          <w:rFonts w:asciiTheme="minorHAnsi" w:eastAsiaTheme="minorHAnsi" w:hAnsiTheme="minorHAnsi" w:cstheme="minorBidi"/>
          <w:color w:val="auto"/>
          <w:sz w:val="20"/>
          <w:szCs w:val="22"/>
          <w:lang w:eastAsia="en-US"/>
        </w:rPr>
        <w:t xml:space="preserve">au sein de la structure candidate </w:t>
      </w:r>
      <w:r w:rsidRPr="002907F9">
        <w:rPr>
          <w:rFonts w:asciiTheme="minorHAnsi" w:eastAsiaTheme="minorHAnsi" w:hAnsiTheme="minorHAnsi" w:cstheme="minorBidi"/>
          <w:color w:val="auto"/>
          <w:sz w:val="20"/>
          <w:szCs w:val="22"/>
          <w:lang w:eastAsia="en-US"/>
        </w:rPr>
        <w:t xml:space="preserve">d’un ou plusieurs référents sur les soins écoresponsables (ou équivalent) sensibilisés aux enjeux généraux (ex : ayant réalisé un atelier Plan </w:t>
      </w:r>
      <w:proofErr w:type="spellStart"/>
      <w:r w:rsidRPr="002907F9">
        <w:rPr>
          <w:rFonts w:asciiTheme="minorHAnsi" w:eastAsiaTheme="minorHAnsi" w:hAnsiTheme="minorHAnsi" w:cstheme="minorBidi"/>
          <w:color w:val="auto"/>
          <w:sz w:val="20"/>
          <w:szCs w:val="22"/>
          <w:lang w:eastAsia="en-US"/>
        </w:rPr>
        <w:t>Health</w:t>
      </w:r>
      <w:proofErr w:type="spellEnd"/>
      <w:r w:rsidRPr="002907F9">
        <w:rPr>
          <w:rFonts w:asciiTheme="minorHAnsi" w:eastAsiaTheme="minorHAnsi" w:hAnsiTheme="minorHAnsi" w:cstheme="minorBidi"/>
          <w:color w:val="auto"/>
          <w:sz w:val="20"/>
          <w:szCs w:val="22"/>
          <w:lang w:eastAsia="en-US"/>
        </w:rPr>
        <w:t xml:space="preserve"> Faire) ;</w:t>
      </w:r>
    </w:p>
    <w:p w14:paraId="0AEDAF16" w14:textId="77777777" w:rsidR="002907F9" w:rsidRPr="002907F9" w:rsidRDefault="002907F9" w:rsidP="002907F9">
      <w:pPr>
        <w:pStyle w:val="Corpsdetexte"/>
        <w:widowControl w:val="0"/>
        <w:numPr>
          <w:ilvl w:val="0"/>
          <w:numId w:val="22"/>
        </w:numPr>
        <w:adjustRightInd/>
        <w:spacing w:after="0" w:line="240" w:lineRule="auto"/>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Mise en place de temps dédié pour le référent / la référente en lien avec les professionnels de santé ;</w:t>
      </w:r>
    </w:p>
    <w:p w14:paraId="5B6287C0" w14:textId="3730262B" w:rsidR="002907F9" w:rsidRPr="002907F9" w:rsidRDefault="002907F9" w:rsidP="002907F9">
      <w:pPr>
        <w:pStyle w:val="Corpsdetexte"/>
        <w:widowControl w:val="0"/>
        <w:numPr>
          <w:ilvl w:val="0"/>
          <w:numId w:val="22"/>
        </w:numPr>
        <w:adjustRightInd/>
        <w:spacing w:after="0" w:line="240" w:lineRule="auto"/>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Formalisation d’un plan d’action spécifique d</w:t>
      </w:r>
      <w:r w:rsidR="00607E8E">
        <w:rPr>
          <w:rFonts w:asciiTheme="minorHAnsi" w:eastAsiaTheme="minorHAnsi" w:hAnsiTheme="minorHAnsi" w:cstheme="minorBidi"/>
          <w:color w:val="auto"/>
          <w:sz w:val="20"/>
          <w:szCs w:val="22"/>
          <w:lang w:eastAsia="en-US"/>
        </w:rPr>
        <w:t>es</w:t>
      </w:r>
      <w:r w:rsidRPr="002907F9">
        <w:rPr>
          <w:rFonts w:asciiTheme="minorHAnsi" w:eastAsiaTheme="minorHAnsi" w:hAnsiTheme="minorHAnsi" w:cstheme="minorBidi"/>
          <w:color w:val="auto"/>
          <w:sz w:val="20"/>
          <w:szCs w:val="22"/>
          <w:lang w:eastAsia="en-US"/>
        </w:rPr>
        <w:t xml:space="preserve"> soin</w:t>
      </w:r>
      <w:r w:rsidR="00607E8E">
        <w:rPr>
          <w:rFonts w:asciiTheme="minorHAnsi" w:eastAsiaTheme="minorHAnsi" w:hAnsiTheme="minorHAnsi" w:cstheme="minorBidi"/>
          <w:color w:val="auto"/>
          <w:sz w:val="20"/>
          <w:szCs w:val="22"/>
          <w:lang w:eastAsia="en-US"/>
        </w:rPr>
        <w:t>s</w:t>
      </w:r>
      <w:r w:rsidRPr="002907F9">
        <w:rPr>
          <w:rFonts w:asciiTheme="minorHAnsi" w:eastAsiaTheme="minorHAnsi" w:hAnsiTheme="minorHAnsi" w:cstheme="minorBidi"/>
          <w:color w:val="auto"/>
          <w:sz w:val="20"/>
          <w:szCs w:val="22"/>
          <w:lang w:eastAsia="en-US"/>
        </w:rPr>
        <w:t xml:space="preserve"> écoresponsable</w:t>
      </w:r>
      <w:r w:rsidR="00607E8E">
        <w:rPr>
          <w:rFonts w:asciiTheme="minorHAnsi" w:eastAsiaTheme="minorHAnsi" w:hAnsiTheme="minorHAnsi" w:cstheme="minorBidi"/>
          <w:color w:val="auto"/>
          <w:sz w:val="20"/>
          <w:szCs w:val="22"/>
          <w:lang w:eastAsia="en-US"/>
        </w:rPr>
        <w:t>s</w:t>
      </w:r>
      <w:r w:rsidRPr="002907F9">
        <w:rPr>
          <w:rFonts w:asciiTheme="minorHAnsi" w:eastAsiaTheme="minorHAnsi" w:hAnsiTheme="minorHAnsi" w:cstheme="minorBidi"/>
          <w:color w:val="auto"/>
          <w:sz w:val="20"/>
          <w:szCs w:val="22"/>
          <w:lang w:eastAsia="en-US"/>
        </w:rPr>
        <w:t xml:space="preserve"> dans la structure en vue de réduire l’impact environnemental des produits de santé et des parcours de soin ;</w:t>
      </w:r>
    </w:p>
    <w:p w14:paraId="6DFEC9C2" w14:textId="77777777" w:rsidR="002907F9" w:rsidRPr="002907F9" w:rsidRDefault="002907F9" w:rsidP="002907F9">
      <w:pPr>
        <w:pStyle w:val="Corpsdetexte"/>
        <w:widowControl w:val="0"/>
        <w:numPr>
          <w:ilvl w:val="0"/>
          <w:numId w:val="22"/>
        </w:numPr>
        <w:adjustRightInd/>
        <w:spacing w:after="0" w:line="240" w:lineRule="auto"/>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lastRenderedPageBreak/>
        <w:t>Présentation de l’engagement des équipes y compris de la direction ainsi que la gouvernance.</w:t>
      </w:r>
    </w:p>
    <w:p w14:paraId="628EFEBA" w14:textId="77777777" w:rsidR="002907F9" w:rsidRPr="002907F9" w:rsidRDefault="002907F9" w:rsidP="002907F9">
      <w:pPr>
        <w:pStyle w:val="Corpsdetexte"/>
        <w:ind w:left="425" w:hanging="357"/>
        <w:jc w:val="both"/>
        <w:rPr>
          <w:rFonts w:asciiTheme="minorHAnsi" w:eastAsiaTheme="minorHAnsi" w:hAnsiTheme="minorHAnsi" w:cstheme="minorBidi"/>
          <w:color w:val="auto"/>
          <w:sz w:val="20"/>
          <w:szCs w:val="22"/>
          <w:lang w:eastAsia="en-US"/>
        </w:rPr>
      </w:pPr>
    </w:p>
    <w:p w14:paraId="22CF0B1A" w14:textId="229F16B3" w:rsidR="002907F9" w:rsidRPr="002907F9" w:rsidRDefault="002907F9" w:rsidP="002907F9">
      <w:pPr>
        <w:pStyle w:val="Corpsdetexte"/>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Pour les établissements</w:t>
      </w:r>
      <w:r w:rsidR="00231826">
        <w:rPr>
          <w:rFonts w:asciiTheme="minorHAnsi" w:eastAsiaTheme="minorHAnsi" w:hAnsiTheme="minorHAnsi" w:cstheme="minorBidi"/>
          <w:color w:val="auto"/>
          <w:sz w:val="20"/>
          <w:szCs w:val="22"/>
          <w:lang w:eastAsia="en-US"/>
        </w:rPr>
        <w:t xml:space="preserve"> de santé</w:t>
      </w:r>
      <w:r>
        <w:rPr>
          <w:rFonts w:asciiTheme="minorHAnsi" w:eastAsiaTheme="minorHAnsi" w:hAnsiTheme="minorHAnsi" w:cstheme="minorBidi"/>
          <w:color w:val="auto"/>
          <w:sz w:val="20"/>
          <w:szCs w:val="22"/>
          <w:lang w:eastAsia="en-US"/>
        </w:rPr>
        <w:t xml:space="preserve"> : </w:t>
      </w:r>
    </w:p>
    <w:p w14:paraId="7BE99CA3" w14:textId="33D14AB4" w:rsidR="002907F9" w:rsidRPr="002907F9" w:rsidRDefault="00607E8E" w:rsidP="002907F9">
      <w:pPr>
        <w:pStyle w:val="Corpsdetexte"/>
        <w:widowControl w:val="0"/>
        <w:numPr>
          <w:ilvl w:val="0"/>
          <w:numId w:val="22"/>
        </w:numPr>
        <w:adjustRightInd/>
        <w:spacing w:before="0" w:after="0" w:line="240" w:lineRule="auto"/>
        <w:ind w:left="425" w:hanging="357"/>
        <w:jc w:val="both"/>
        <w:rPr>
          <w:rFonts w:asciiTheme="minorHAnsi" w:eastAsiaTheme="minorHAnsi" w:hAnsiTheme="minorHAnsi" w:cstheme="minorBidi"/>
          <w:color w:val="auto"/>
          <w:sz w:val="20"/>
          <w:szCs w:val="22"/>
          <w:lang w:eastAsia="en-US"/>
        </w:rPr>
      </w:pPr>
      <w:r>
        <w:rPr>
          <w:rFonts w:asciiTheme="minorHAnsi" w:eastAsiaTheme="minorHAnsi" w:hAnsiTheme="minorHAnsi" w:cstheme="minorBidi"/>
          <w:color w:val="auto"/>
          <w:sz w:val="20"/>
          <w:szCs w:val="22"/>
          <w:lang w:eastAsia="en-US"/>
        </w:rPr>
        <w:t>Perspective</w:t>
      </w:r>
      <w:r w:rsidRPr="002907F9">
        <w:rPr>
          <w:rFonts w:asciiTheme="minorHAnsi" w:eastAsiaTheme="minorHAnsi" w:hAnsiTheme="minorHAnsi" w:cstheme="minorBidi"/>
          <w:color w:val="auto"/>
          <w:sz w:val="20"/>
          <w:szCs w:val="22"/>
          <w:lang w:eastAsia="en-US"/>
        </w:rPr>
        <w:t xml:space="preserve"> </w:t>
      </w:r>
      <w:r w:rsidR="002907F9" w:rsidRPr="002907F9">
        <w:rPr>
          <w:rFonts w:asciiTheme="minorHAnsi" w:eastAsiaTheme="minorHAnsi" w:hAnsiTheme="minorHAnsi" w:cstheme="minorBidi"/>
          <w:color w:val="auto"/>
          <w:sz w:val="20"/>
          <w:szCs w:val="22"/>
          <w:lang w:eastAsia="en-US"/>
        </w:rPr>
        <w:t>d’inscrire le projet dans la politique d'amélioration continue de la qualité et de la sécurité des soins et une gestion des risques de l’établissement.</w:t>
      </w:r>
    </w:p>
    <w:p w14:paraId="4C2B2242" w14:textId="77777777" w:rsidR="002907F9" w:rsidRPr="002907F9" w:rsidRDefault="002907F9" w:rsidP="002907F9">
      <w:pPr>
        <w:pStyle w:val="Corpsdetexte"/>
        <w:widowControl w:val="0"/>
        <w:adjustRightInd/>
        <w:spacing w:before="0" w:after="0" w:line="240" w:lineRule="auto"/>
        <w:ind w:left="68"/>
        <w:jc w:val="both"/>
        <w:rPr>
          <w:rFonts w:asciiTheme="minorHAnsi" w:eastAsiaTheme="minorHAnsi" w:hAnsiTheme="minorHAnsi" w:cstheme="minorBidi"/>
          <w:color w:val="auto"/>
          <w:sz w:val="20"/>
          <w:szCs w:val="22"/>
          <w:lang w:eastAsia="en-US"/>
        </w:rPr>
      </w:pPr>
    </w:p>
    <w:p w14:paraId="2DCE205C" w14:textId="77777777" w:rsidR="002907F9" w:rsidRPr="002907F9" w:rsidRDefault="002907F9" w:rsidP="002907F9">
      <w:pPr>
        <w:pStyle w:val="Corpsdetexte"/>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L’AAP vise à accompagner les projets répondant à tout ou partie des critères suivants :</w:t>
      </w:r>
    </w:p>
    <w:p w14:paraId="64B03814" w14:textId="77777777" w:rsidR="00231826" w:rsidRDefault="002907F9" w:rsidP="002907F9">
      <w:pPr>
        <w:pStyle w:val="Corpsdetexte"/>
        <w:widowControl w:val="0"/>
        <w:numPr>
          <w:ilvl w:val="0"/>
          <w:numId w:val="22"/>
        </w:numPr>
        <w:adjustRightInd/>
        <w:spacing w:after="0" w:line="259" w:lineRule="auto"/>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Ambitieux ;</w:t>
      </w:r>
    </w:p>
    <w:p w14:paraId="6984B481" w14:textId="3F4C1436" w:rsidR="002907F9" w:rsidRPr="002907F9" w:rsidRDefault="002907F9" w:rsidP="002907F9">
      <w:pPr>
        <w:pStyle w:val="Corpsdetexte"/>
        <w:widowControl w:val="0"/>
        <w:numPr>
          <w:ilvl w:val="0"/>
          <w:numId w:val="22"/>
        </w:numPr>
        <w:adjustRightInd/>
        <w:spacing w:after="0" w:line="259" w:lineRule="auto"/>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A fort impact ;</w:t>
      </w:r>
    </w:p>
    <w:p w14:paraId="230DB1CD" w14:textId="77777777" w:rsidR="002907F9" w:rsidRPr="002907F9" w:rsidRDefault="002907F9" w:rsidP="002907F9">
      <w:pPr>
        <w:pStyle w:val="Corpsdetexte"/>
        <w:widowControl w:val="0"/>
        <w:numPr>
          <w:ilvl w:val="0"/>
          <w:numId w:val="22"/>
        </w:numPr>
        <w:adjustRightInd/>
        <w:spacing w:after="0" w:line="259" w:lineRule="auto"/>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Innovants ;</w:t>
      </w:r>
    </w:p>
    <w:p w14:paraId="5F6ABF64" w14:textId="77777777" w:rsidR="002907F9" w:rsidRPr="002907F9" w:rsidRDefault="002907F9" w:rsidP="002907F9">
      <w:pPr>
        <w:pStyle w:val="Corpsdetexte"/>
        <w:widowControl w:val="0"/>
        <w:numPr>
          <w:ilvl w:val="0"/>
          <w:numId w:val="22"/>
        </w:numPr>
        <w:adjustRightInd/>
        <w:spacing w:after="0" w:line="259" w:lineRule="auto"/>
        <w:ind w:left="425" w:hanging="357"/>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Pouvant être déployés à une plus grande échelle.</w:t>
      </w:r>
    </w:p>
    <w:p w14:paraId="1D3D48D4" w14:textId="512DD33E" w:rsidR="002907F9" w:rsidRPr="002907F9" w:rsidRDefault="002907F9" w:rsidP="002907F9">
      <w:pPr>
        <w:pStyle w:val="Corpsdetexte"/>
        <w:spacing w:before="267" w:line="259" w:lineRule="auto"/>
        <w:jc w:val="both"/>
        <w:rPr>
          <w:rFonts w:asciiTheme="minorHAnsi" w:eastAsiaTheme="minorHAnsi" w:hAnsiTheme="minorHAnsi" w:cstheme="minorBidi"/>
          <w:color w:val="auto"/>
          <w:sz w:val="20"/>
          <w:szCs w:val="22"/>
          <w:lang w:eastAsia="en-US"/>
        </w:rPr>
      </w:pPr>
      <w:r w:rsidRPr="002907F9">
        <w:rPr>
          <w:rFonts w:asciiTheme="minorHAnsi" w:eastAsiaTheme="minorHAnsi" w:hAnsiTheme="minorHAnsi" w:cstheme="minorBidi"/>
          <w:color w:val="auto"/>
          <w:sz w:val="20"/>
          <w:szCs w:val="22"/>
          <w:lang w:eastAsia="en-US"/>
        </w:rPr>
        <w:t xml:space="preserve">Aussi, les projets devront préciser </w:t>
      </w:r>
      <w:r w:rsidR="00607E8E">
        <w:rPr>
          <w:rFonts w:asciiTheme="minorHAnsi" w:eastAsiaTheme="minorHAnsi" w:hAnsiTheme="minorHAnsi" w:cstheme="minorBidi"/>
          <w:color w:val="auto"/>
          <w:sz w:val="20"/>
          <w:szCs w:val="22"/>
          <w:lang w:eastAsia="en-US"/>
        </w:rPr>
        <w:t>la méthodologie employée</w:t>
      </w:r>
      <w:r w:rsidRPr="002907F9">
        <w:rPr>
          <w:rFonts w:asciiTheme="minorHAnsi" w:eastAsiaTheme="minorHAnsi" w:hAnsiTheme="minorHAnsi" w:cstheme="minorBidi"/>
          <w:color w:val="auto"/>
          <w:sz w:val="20"/>
          <w:szCs w:val="22"/>
          <w:lang w:eastAsia="en-US"/>
        </w:rPr>
        <w:t xml:space="preserve"> (bibliographie, état des lieux, évaluation des impacts objectivés de manière quantitative par des indicateurs pertinents, etc.), détailler l’engagement des équipes y compris de la direction ainsi que la gouvernance, et </w:t>
      </w:r>
      <w:r w:rsidR="00607E8E">
        <w:rPr>
          <w:rFonts w:asciiTheme="minorHAnsi" w:eastAsiaTheme="minorHAnsi" w:hAnsiTheme="minorHAnsi" w:cstheme="minorBidi"/>
          <w:color w:val="auto"/>
          <w:sz w:val="20"/>
          <w:szCs w:val="22"/>
          <w:lang w:eastAsia="en-US"/>
        </w:rPr>
        <w:t xml:space="preserve">s’engager à </w:t>
      </w:r>
      <w:r w:rsidRPr="002907F9">
        <w:rPr>
          <w:rFonts w:asciiTheme="minorHAnsi" w:eastAsiaTheme="minorHAnsi" w:hAnsiTheme="minorHAnsi" w:cstheme="minorBidi"/>
          <w:color w:val="auto"/>
          <w:sz w:val="20"/>
          <w:szCs w:val="22"/>
          <w:lang w:eastAsia="en-US"/>
        </w:rPr>
        <w:t xml:space="preserve">réaliser </w:t>
      </w:r>
      <w:r w:rsidR="00607E8E">
        <w:rPr>
          <w:rFonts w:asciiTheme="minorHAnsi" w:eastAsiaTheme="minorHAnsi" w:hAnsiTheme="minorHAnsi" w:cstheme="minorBidi"/>
          <w:color w:val="auto"/>
          <w:sz w:val="20"/>
          <w:szCs w:val="22"/>
          <w:lang w:eastAsia="en-US"/>
        </w:rPr>
        <w:t>un bilan</w:t>
      </w:r>
      <w:r w:rsidRPr="002907F9">
        <w:rPr>
          <w:rFonts w:asciiTheme="minorHAnsi" w:eastAsiaTheme="minorHAnsi" w:hAnsiTheme="minorHAnsi" w:cstheme="minorBidi"/>
          <w:color w:val="auto"/>
          <w:sz w:val="20"/>
          <w:szCs w:val="22"/>
          <w:lang w:eastAsia="en-US"/>
        </w:rPr>
        <w:t xml:space="preserve"> diffusable à l’échelle de la région à l’issue du projet selon une méthodologie qui sera proposée par l’ARS</w:t>
      </w:r>
      <w:r w:rsidR="00E368EB">
        <w:rPr>
          <w:rFonts w:asciiTheme="minorHAnsi" w:eastAsiaTheme="minorHAnsi" w:hAnsiTheme="minorHAnsi" w:cstheme="minorBidi"/>
          <w:color w:val="auto"/>
          <w:sz w:val="20"/>
          <w:szCs w:val="22"/>
          <w:lang w:eastAsia="en-US"/>
        </w:rPr>
        <w:t xml:space="preserve"> </w:t>
      </w:r>
      <w:r w:rsidR="00E368EB">
        <w:rPr>
          <w:rFonts w:ascii="Arial" w:eastAsiaTheme="minorHAnsi" w:hAnsi="Arial" w:cs="Arial"/>
          <w:color w:val="auto"/>
          <w:sz w:val="20"/>
          <w:szCs w:val="22"/>
          <w:lang w:eastAsia="en-US"/>
        </w:rPr>
        <w:t>Île-de-France</w:t>
      </w:r>
      <w:r w:rsidRPr="002907F9">
        <w:rPr>
          <w:rFonts w:asciiTheme="minorHAnsi" w:eastAsiaTheme="minorHAnsi" w:hAnsiTheme="minorHAnsi" w:cstheme="minorBidi"/>
          <w:color w:val="auto"/>
          <w:sz w:val="20"/>
          <w:szCs w:val="22"/>
          <w:lang w:eastAsia="en-US"/>
        </w:rPr>
        <w:t>.</w:t>
      </w:r>
    </w:p>
    <w:p w14:paraId="01BC57F8" w14:textId="2F2DD806" w:rsidR="002907F9" w:rsidRDefault="002907F9" w:rsidP="002907F9">
      <w:pPr>
        <w:spacing w:after="120"/>
      </w:pPr>
      <w:r w:rsidRPr="029E9DB2">
        <w:t>Une description du modèle économique du projet est attendue dans le dossier de candidature, comprenant les dépenses d'investissement et de fonctionnement</w:t>
      </w:r>
      <w:r w:rsidR="00426402">
        <w:t>,</w:t>
      </w:r>
      <w:r w:rsidRPr="029E9DB2">
        <w:t xml:space="preserve"> notamment en termes de ressources humaines nécessaires à la coordination, à l'animation et la réalisation du projet, d'investissement matériel nécessaire, d'évaluation etc. Les structures porteuses devront démontrer leur capacité de pouvoir porter le dispositif durant la durée de l'expérimentation et au-delà. Afin d’éviter le double financement et permettre le co-financement, les financements partiels déjà existants devront être signifiés dès l’appel à projet et apparaître dans le descriptif du modèle économique.</w:t>
      </w:r>
    </w:p>
    <w:p w14:paraId="3A9160E9" w14:textId="77777777" w:rsidR="00231826" w:rsidRDefault="00231826" w:rsidP="002907F9">
      <w:pPr>
        <w:spacing w:after="120"/>
        <w:rPr>
          <w:rFonts w:ascii="Arial" w:hAnsi="Arial" w:cs="Arial"/>
        </w:rPr>
      </w:pPr>
    </w:p>
    <w:p w14:paraId="636F912A" w14:textId="054B9AC5" w:rsidR="00B67531" w:rsidRPr="00021C6A" w:rsidRDefault="00AD54CC" w:rsidP="002D6E02">
      <w:pPr>
        <w:pStyle w:val="Titre1"/>
      </w:pPr>
      <w:bookmarkStart w:id="4" w:name="_Toc226991733"/>
      <w:r>
        <w:t>Profil des candidats</w:t>
      </w:r>
      <w:bookmarkEnd w:id="4"/>
      <w:r w:rsidR="0042117C">
        <w:t xml:space="preserve"> porteurs</w:t>
      </w:r>
    </w:p>
    <w:p w14:paraId="4A20E1D5" w14:textId="77777777" w:rsidR="00B67531" w:rsidRPr="00021C6A" w:rsidRDefault="00B67531" w:rsidP="006A180E">
      <w:pPr>
        <w:spacing w:after="120"/>
        <w:rPr>
          <w:rFonts w:ascii="Arial" w:hAnsi="Arial" w:cs="Arial"/>
          <w:sz w:val="10"/>
          <w:szCs w:val="10"/>
        </w:rPr>
      </w:pPr>
    </w:p>
    <w:p w14:paraId="051D4EBB" w14:textId="2C05570E" w:rsidR="00AD54CC" w:rsidRPr="00AD54CC" w:rsidRDefault="00AD54CC" w:rsidP="00AD54CC">
      <w:pPr>
        <w:spacing w:after="120"/>
        <w:rPr>
          <w:rFonts w:ascii="Arial" w:hAnsi="Arial" w:cs="Arial"/>
        </w:rPr>
      </w:pPr>
      <w:r w:rsidRPr="00AD54CC">
        <w:rPr>
          <w:rFonts w:ascii="Arial" w:hAnsi="Arial" w:cs="Arial"/>
        </w:rPr>
        <w:t xml:space="preserve">Les équipes porteuses des projets doivent appartenir </w:t>
      </w:r>
      <w:r w:rsidR="00607E8E">
        <w:rPr>
          <w:rFonts w:ascii="Arial" w:hAnsi="Arial" w:cs="Arial"/>
        </w:rPr>
        <w:t>à des</w:t>
      </w:r>
      <w:r w:rsidR="00607E8E" w:rsidRPr="00AD54CC">
        <w:rPr>
          <w:rFonts w:ascii="Arial" w:hAnsi="Arial" w:cs="Arial"/>
        </w:rPr>
        <w:t xml:space="preserve"> </w:t>
      </w:r>
      <w:r w:rsidRPr="00AD54CC">
        <w:rPr>
          <w:rFonts w:ascii="Arial" w:hAnsi="Arial" w:cs="Arial"/>
        </w:rPr>
        <w:t xml:space="preserve">établissements de santé, publics et privés, </w:t>
      </w:r>
      <w:r w:rsidR="00607E8E">
        <w:rPr>
          <w:rFonts w:ascii="Arial" w:hAnsi="Arial" w:cs="Arial"/>
        </w:rPr>
        <w:t>d</w:t>
      </w:r>
      <w:r w:rsidRPr="00AD54CC">
        <w:rPr>
          <w:rFonts w:ascii="Arial" w:hAnsi="Arial" w:cs="Arial"/>
        </w:rPr>
        <w:t xml:space="preserve">es établissements médico-sociaux, </w:t>
      </w:r>
      <w:r w:rsidR="00607E8E">
        <w:rPr>
          <w:rFonts w:ascii="Arial" w:hAnsi="Arial" w:cs="Arial"/>
        </w:rPr>
        <w:t>d</w:t>
      </w:r>
      <w:r w:rsidRPr="00AD54CC">
        <w:rPr>
          <w:rFonts w:ascii="Arial" w:hAnsi="Arial" w:cs="Arial"/>
        </w:rPr>
        <w:t xml:space="preserve">es structures ambulatoires </w:t>
      </w:r>
      <w:r w:rsidR="00607E8E">
        <w:rPr>
          <w:rFonts w:ascii="Arial" w:hAnsi="Arial" w:cs="Arial"/>
        </w:rPr>
        <w:t>d’</w:t>
      </w:r>
      <w:r w:rsidRPr="00AD54CC">
        <w:rPr>
          <w:rFonts w:ascii="Arial" w:hAnsi="Arial" w:cs="Arial"/>
        </w:rPr>
        <w:t xml:space="preserve">exercice coordonné, </w:t>
      </w:r>
      <w:r w:rsidR="00607E8E">
        <w:rPr>
          <w:rFonts w:ascii="Arial" w:hAnsi="Arial" w:cs="Arial"/>
        </w:rPr>
        <w:t>(</w:t>
      </w:r>
      <w:r w:rsidRPr="00AD54CC">
        <w:rPr>
          <w:rFonts w:ascii="Arial" w:hAnsi="Arial" w:cs="Arial"/>
        </w:rPr>
        <w:t>Maison de Santé Pluriprofessionnelle et centre de santé médical ou polyvalent (MSP),</w:t>
      </w:r>
      <w:r w:rsidR="00607E8E">
        <w:rPr>
          <w:rFonts w:ascii="Arial" w:hAnsi="Arial" w:cs="Arial"/>
        </w:rPr>
        <w:t xml:space="preserve"> centres de santé (CDS)) </w:t>
      </w:r>
      <w:r w:rsidRPr="00AD54CC">
        <w:rPr>
          <w:rFonts w:ascii="Arial" w:hAnsi="Arial" w:cs="Arial"/>
        </w:rPr>
        <w:t>Communauté Professionnelle de Territoire de Santé (CPTS) d’Île-de-France.</w:t>
      </w:r>
    </w:p>
    <w:p w14:paraId="590ACA80" w14:textId="77777777" w:rsidR="00607E8E" w:rsidRDefault="00AD54CC" w:rsidP="00AD54CC">
      <w:pPr>
        <w:spacing w:after="120"/>
        <w:rPr>
          <w:rFonts w:ascii="Arial" w:hAnsi="Arial" w:cs="Arial"/>
        </w:rPr>
      </w:pPr>
      <w:r w:rsidRPr="00AD54CC">
        <w:rPr>
          <w:rFonts w:ascii="Arial" w:hAnsi="Arial" w:cs="Arial"/>
        </w:rPr>
        <w:t xml:space="preserve">Le périmètre d’action des équipes relevant de ces structures peut être un service de soins, un territoire… </w:t>
      </w:r>
    </w:p>
    <w:p w14:paraId="5061FED9" w14:textId="497A0537" w:rsidR="00AD54CC" w:rsidRPr="00AD54CC" w:rsidRDefault="00AD54CC" w:rsidP="00AD54CC">
      <w:pPr>
        <w:spacing w:after="120"/>
        <w:rPr>
          <w:rFonts w:ascii="Arial" w:hAnsi="Arial" w:cs="Arial"/>
        </w:rPr>
      </w:pPr>
      <w:r w:rsidRPr="00AD54CC">
        <w:rPr>
          <w:rFonts w:ascii="Arial" w:hAnsi="Arial" w:cs="Arial"/>
        </w:rPr>
        <w:t>Le projet peut être porté par un ou plusieurs établissements dans une logique territoriale et notamment dans la dimension stratégique des Groupement hospitaliers de territoires (GHT) et groupement de coopération sociale et médico-sociale (GCSMS)</w:t>
      </w:r>
    </w:p>
    <w:p w14:paraId="5A7ABD65" w14:textId="77777777" w:rsidR="00AD54CC" w:rsidRPr="00AD54CC" w:rsidRDefault="00AD54CC" w:rsidP="00AD54CC">
      <w:pPr>
        <w:spacing w:after="120"/>
        <w:rPr>
          <w:rFonts w:ascii="Arial" w:hAnsi="Arial" w:cs="Arial"/>
        </w:rPr>
      </w:pPr>
      <w:r w:rsidRPr="00AD54CC">
        <w:rPr>
          <w:rFonts w:ascii="Arial" w:hAnsi="Arial" w:cs="Arial"/>
        </w:rPr>
        <w:t>Les porteurs de projets s’engagent à :</w:t>
      </w:r>
    </w:p>
    <w:p w14:paraId="31C0C17B" w14:textId="77777777" w:rsidR="00AD54CC" w:rsidRPr="00AD54CC" w:rsidRDefault="00AD54CC" w:rsidP="00AD54CC">
      <w:pPr>
        <w:pStyle w:val="Paragraphedeliste"/>
        <w:numPr>
          <w:ilvl w:val="0"/>
          <w:numId w:val="27"/>
        </w:numPr>
        <w:spacing w:after="120"/>
        <w:rPr>
          <w:rFonts w:ascii="Arial" w:hAnsi="Arial" w:cs="Arial"/>
        </w:rPr>
      </w:pPr>
      <w:r w:rsidRPr="00AD54CC">
        <w:rPr>
          <w:rFonts w:ascii="Arial" w:hAnsi="Arial" w:cs="Arial"/>
        </w:rPr>
        <w:t>Réaliser les actions planifiées ;</w:t>
      </w:r>
    </w:p>
    <w:p w14:paraId="4ACB53D7" w14:textId="77777777" w:rsidR="00AD54CC" w:rsidRPr="00AD54CC" w:rsidRDefault="00AD54CC" w:rsidP="00AD54CC">
      <w:pPr>
        <w:pStyle w:val="Paragraphedeliste"/>
        <w:numPr>
          <w:ilvl w:val="0"/>
          <w:numId w:val="27"/>
        </w:numPr>
        <w:spacing w:after="120"/>
        <w:rPr>
          <w:rFonts w:ascii="Arial" w:hAnsi="Arial" w:cs="Arial"/>
        </w:rPr>
      </w:pPr>
      <w:r w:rsidRPr="00AD54CC">
        <w:rPr>
          <w:rFonts w:ascii="Arial" w:hAnsi="Arial" w:cs="Arial"/>
        </w:rPr>
        <w:t>Participer aux réunions de suivi ;</w:t>
      </w:r>
    </w:p>
    <w:p w14:paraId="755C35DF" w14:textId="77777777" w:rsidR="00AD54CC" w:rsidRPr="00AD54CC" w:rsidRDefault="00AD54CC" w:rsidP="00AD54CC">
      <w:pPr>
        <w:pStyle w:val="Paragraphedeliste"/>
        <w:numPr>
          <w:ilvl w:val="0"/>
          <w:numId w:val="27"/>
        </w:numPr>
        <w:spacing w:after="120"/>
        <w:rPr>
          <w:rFonts w:ascii="Arial" w:hAnsi="Arial" w:cs="Arial"/>
        </w:rPr>
      </w:pPr>
      <w:r w:rsidRPr="00AD54CC">
        <w:rPr>
          <w:rFonts w:ascii="Arial" w:hAnsi="Arial" w:cs="Arial"/>
        </w:rPr>
        <w:t>Evaluer les impacts de l’action et produire un bilan de mise en œuvre. Ce bilan contiendra un kit méthodologique permettant à d’autres structures de pouvoir mettre en œuvre l’action ;</w:t>
      </w:r>
    </w:p>
    <w:p w14:paraId="6D8B92E3" w14:textId="77777777" w:rsidR="00AD54CC" w:rsidRPr="00AD54CC" w:rsidRDefault="00AD54CC" w:rsidP="00AD54CC">
      <w:pPr>
        <w:pStyle w:val="Paragraphedeliste"/>
        <w:numPr>
          <w:ilvl w:val="0"/>
          <w:numId w:val="27"/>
        </w:numPr>
        <w:spacing w:after="120"/>
        <w:rPr>
          <w:rFonts w:ascii="Arial" w:hAnsi="Arial" w:cs="Arial"/>
        </w:rPr>
      </w:pPr>
      <w:r w:rsidRPr="00AD54CC">
        <w:rPr>
          <w:rFonts w:ascii="Arial" w:hAnsi="Arial" w:cs="Arial"/>
        </w:rPr>
        <w:t>Participer à un retour d’expérience ;</w:t>
      </w:r>
    </w:p>
    <w:p w14:paraId="1E8EF771" w14:textId="77777777" w:rsidR="00AD54CC" w:rsidRPr="00AD54CC" w:rsidRDefault="00AD54CC" w:rsidP="00AD54CC">
      <w:pPr>
        <w:pStyle w:val="Paragraphedeliste"/>
        <w:numPr>
          <w:ilvl w:val="0"/>
          <w:numId w:val="27"/>
        </w:numPr>
        <w:spacing w:after="120"/>
        <w:rPr>
          <w:rFonts w:ascii="Arial" w:hAnsi="Arial" w:cs="Arial"/>
        </w:rPr>
      </w:pPr>
      <w:r w:rsidRPr="00AD54CC">
        <w:rPr>
          <w:rFonts w:ascii="Arial" w:hAnsi="Arial" w:cs="Arial"/>
        </w:rPr>
        <w:lastRenderedPageBreak/>
        <w:t>Restituer la somme allouée en cas de non-réalisation du projet financé.</w:t>
      </w:r>
    </w:p>
    <w:p w14:paraId="6C906875" w14:textId="77777777" w:rsidR="00AD54CC" w:rsidRDefault="00AD54CC" w:rsidP="006A180E">
      <w:pPr>
        <w:spacing w:after="120"/>
        <w:rPr>
          <w:rFonts w:ascii="Arial" w:hAnsi="Arial" w:cs="Arial"/>
        </w:rPr>
      </w:pPr>
    </w:p>
    <w:p w14:paraId="07A66F9D" w14:textId="14B5EAC7" w:rsidR="00B67531" w:rsidRPr="00021C6A" w:rsidRDefault="00926F46" w:rsidP="002D6E02">
      <w:pPr>
        <w:pStyle w:val="Titre1"/>
      </w:pPr>
      <w:bookmarkStart w:id="5" w:name="_Toc226991734"/>
      <w:r>
        <w:t>Financement</w:t>
      </w:r>
      <w:bookmarkEnd w:id="5"/>
    </w:p>
    <w:p w14:paraId="586CE9B8" w14:textId="77777777" w:rsidR="00426402" w:rsidRDefault="00926F46" w:rsidP="00556551">
      <w:pPr>
        <w:pStyle w:val="Corpsdetexte"/>
        <w:spacing w:before="186"/>
        <w:jc w:val="both"/>
        <w:rPr>
          <w:rFonts w:ascii="Arial" w:eastAsiaTheme="minorHAnsi" w:hAnsi="Arial" w:cs="Arial"/>
          <w:color w:val="auto"/>
          <w:sz w:val="20"/>
          <w:szCs w:val="22"/>
          <w:lang w:eastAsia="en-US"/>
        </w:rPr>
      </w:pPr>
      <w:r w:rsidRPr="00926F46">
        <w:rPr>
          <w:rFonts w:ascii="Arial" w:eastAsiaTheme="minorHAnsi" w:hAnsi="Arial" w:cs="Arial"/>
          <w:color w:val="auto"/>
          <w:sz w:val="20"/>
          <w:szCs w:val="22"/>
          <w:lang w:eastAsia="en-US"/>
        </w:rPr>
        <w:t xml:space="preserve">L’accompagnement financier alloué par l’ARS Île-de-France est ponctuel, et vise à permettre le déploiement du projet sur une </w:t>
      </w:r>
      <w:r w:rsidRPr="00514445">
        <w:rPr>
          <w:rFonts w:ascii="Arial" w:eastAsiaTheme="minorHAnsi" w:hAnsi="Arial" w:cs="Arial"/>
          <w:b/>
          <w:bCs/>
          <w:color w:val="auto"/>
          <w:sz w:val="20"/>
          <w:szCs w:val="22"/>
          <w:lang w:eastAsia="en-US"/>
        </w:rPr>
        <w:t>période de 24 mois, non reconductibles</w:t>
      </w:r>
      <w:r w:rsidRPr="00926F46">
        <w:rPr>
          <w:rFonts w:ascii="Arial" w:eastAsiaTheme="minorHAnsi" w:hAnsi="Arial" w:cs="Arial"/>
          <w:color w:val="auto"/>
          <w:sz w:val="20"/>
          <w:szCs w:val="22"/>
          <w:lang w:eastAsia="en-US"/>
        </w:rPr>
        <w:t xml:space="preserve">. </w:t>
      </w:r>
      <w:r w:rsidR="00231826">
        <w:rPr>
          <w:rFonts w:ascii="Arial" w:eastAsiaTheme="minorHAnsi" w:hAnsi="Arial" w:cs="Arial"/>
          <w:color w:val="auto"/>
          <w:sz w:val="20"/>
          <w:szCs w:val="22"/>
          <w:lang w:eastAsia="en-US"/>
        </w:rPr>
        <w:t xml:space="preserve">Le montant maximal alloué par projet ne </w:t>
      </w:r>
      <w:r w:rsidR="0042117C">
        <w:rPr>
          <w:rFonts w:ascii="Arial" w:eastAsiaTheme="minorHAnsi" w:hAnsi="Arial" w:cs="Arial"/>
          <w:color w:val="auto"/>
          <w:sz w:val="20"/>
          <w:szCs w:val="22"/>
          <w:lang w:eastAsia="en-US"/>
        </w:rPr>
        <w:t xml:space="preserve">pourra </w:t>
      </w:r>
      <w:r w:rsidR="00231826">
        <w:rPr>
          <w:rFonts w:ascii="Arial" w:eastAsiaTheme="minorHAnsi" w:hAnsi="Arial" w:cs="Arial"/>
          <w:color w:val="auto"/>
          <w:sz w:val="20"/>
          <w:szCs w:val="22"/>
          <w:lang w:eastAsia="en-US"/>
        </w:rPr>
        <w:t xml:space="preserve">pas dépasser </w:t>
      </w:r>
      <w:r w:rsidR="00231826" w:rsidRPr="00514445">
        <w:rPr>
          <w:rFonts w:ascii="Arial" w:eastAsiaTheme="minorHAnsi" w:hAnsi="Arial" w:cs="Arial"/>
          <w:b/>
          <w:bCs/>
          <w:color w:val="auto"/>
          <w:sz w:val="20"/>
          <w:szCs w:val="22"/>
          <w:lang w:eastAsia="en-US"/>
        </w:rPr>
        <w:t>50 000€</w:t>
      </w:r>
      <w:r w:rsidR="00231826">
        <w:rPr>
          <w:rFonts w:ascii="Arial" w:eastAsiaTheme="minorHAnsi" w:hAnsi="Arial" w:cs="Arial"/>
          <w:color w:val="auto"/>
          <w:sz w:val="20"/>
          <w:szCs w:val="22"/>
          <w:lang w:eastAsia="en-US"/>
        </w:rPr>
        <w:t xml:space="preserve">. </w:t>
      </w:r>
    </w:p>
    <w:p w14:paraId="0AC84E05" w14:textId="0B586024" w:rsidR="00926F46" w:rsidRDefault="00926F46" w:rsidP="00556551">
      <w:pPr>
        <w:pStyle w:val="Corpsdetexte"/>
        <w:spacing w:before="186"/>
        <w:jc w:val="both"/>
        <w:rPr>
          <w:rFonts w:ascii="Arial" w:eastAsiaTheme="minorHAnsi" w:hAnsi="Arial" w:cs="Arial"/>
          <w:color w:val="auto"/>
          <w:sz w:val="20"/>
          <w:szCs w:val="22"/>
          <w:lang w:eastAsia="en-US"/>
        </w:rPr>
      </w:pPr>
      <w:r w:rsidRPr="00926F46">
        <w:rPr>
          <w:rFonts w:ascii="Arial" w:eastAsiaTheme="minorHAnsi" w:hAnsi="Arial" w:cs="Arial"/>
          <w:color w:val="auto"/>
          <w:sz w:val="20"/>
          <w:szCs w:val="22"/>
          <w:lang w:eastAsia="en-US"/>
        </w:rPr>
        <w:t>L’ARS</w:t>
      </w:r>
      <w:r w:rsidR="00E368EB">
        <w:rPr>
          <w:rFonts w:ascii="Arial" w:eastAsiaTheme="minorHAnsi" w:hAnsi="Arial" w:cs="Arial"/>
          <w:color w:val="auto"/>
          <w:sz w:val="20"/>
          <w:szCs w:val="22"/>
          <w:lang w:eastAsia="en-US"/>
        </w:rPr>
        <w:t xml:space="preserve"> Île-de-France</w:t>
      </w:r>
      <w:r w:rsidRPr="00926F46">
        <w:rPr>
          <w:rFonts w:ascii="Arial" w:eastAsiaTheme="minorHAnsi" w:hAnsi="Arial" w:cs="Arial"/>
          <w:color w:val="auto"/>
          <w:sz w:val="20"/>
          <w:szCs w:val="22"/>
          <w:lang w:eastAsia="en-US"/>
        </w:rPr>
        <w:t xml:space="preserve"> mobilisera le Fonds d’intervention régional (FIR) pour soutenir les projets retenus. Sont éligibles aux missions financées par le FIR mentionnées à l’article L. 1435-8 du code de la santé publique les dépenses de fonctionnement strictement liées à l’initialisation du projet, notamment les frais de personnels inhérents à la coordination, ainsi que les dépenses d’investissement en équipement concourant au projet.</w:t>
      </w:r>
    </w:p>
    <w:p w14:paraId="3FEEB6DC" w14:textId="77777777" w:rsidR="00F97512" w:rsidRPr="00021C6A" w:rsidRDefault="00F97512" w:rsidP="00F97512">
      <w:pPr>
        <w:autoSpaceDE w:val="0"/>
        <w:autoSpaceDN w:val="0"/>
        <w:adjustRightInd w:val="0"/>
        <w:spacing w:before="0" w:after="0" w:line="240" w:lineRule="auto"/>
        <w:rPr>
          <w:rFonts w:ascii="Arial" w:eastAsiaTheme="majorEastAsia" w:hAnsi="Arial" w:cs="Arial"/>
          <w:bCs/>
          <w:color w:val="1E549E"/>
          <w:szCs w:val="28"/>
        </w:rPr>
      </w:pPr>
    </w:p>
    <w:p w14:paraId="43E9F395" w14:textId="24E6ECD8" w:rsidR="00F97512" w:rsidRPr="00021C6A" w:rsidRDefault="00F97512" w:rsidP="00F97512">
      <w:pPr>
        <w:autoSpaceDE w:val="0"/>
        <w:autoSpaceDN w:val="0"/>
        <w:adjustRightInd w:val="0"/>
        <w:spacing w:before="0" w:after="0" w:line="240" w:lineRule="auto"/>
        <w:rPr>
          <w:rFonts w:ascii="Arial" w:hAnsi="Arial" w:cs="Arial"/>
          <w:b/>
          <w:szCs w:val="20"/>
        </w:rPr>
      </w:pPr>
      <w:r w:rsidRPr="00021C6A">
        <w:rPr>
          <w:rFonts w:ascii="Arial" w:hAnsi="Arial" w:cs="Arial"/>
          <w:b/>
          <w:szCs w:val="20"/>
        </w:rPr>
        <w:t>Les dépenses prises en charge par l’ARS</w:t>
      </w:r>
      <w:r w:rsidR="00E368EB">
        <w:rPr>
          <w:rFonts w:ascii="Arial" w:hAnsi="Arial" w:cs="Arial"/>
          <w:b/>
          <w:szCs w:val="20"/>
        </w:rPr>
        <w:t xml:space="preserve"> </w:t>
      </w:r>
      <w:r w:rsidR="00E368EB" w:rsidRPr="00514445">
        <w:rPr>
          <w:rFonts w:ascii="Arial" w:hAnsi="Arial" w:cs="Arial"/>
          <w:b/>
          <w:bCs/>
        </w:rPr>
        <w:t>Île-de-France</w:t>
      </w:r>
      <w:r w:rsidRPr="00021C6A">
        <w:rPr>
          <w:rFonts w:ascii="Arial" w:hAnsi="Arial" w:cs="Arial"/>
          <w:b/>
          <w:szCs w:val="20"/>
        </w:rPr>
        <w:t xml:space="preserve"> : </w:t>
      </w:r>
    </w:p>
    <w:p w14:paraId="013276EC" w14:textId="77777777" w:rsidR="00F97512" w:rsidRPr="00021C6A" w:rsidRDefault="00F97512" w:rsidP="00F97512">
      <w:pPr>
        <w:autoSpaceDE w:val="0"/>
        <w:autoSpaceDN w:val="0"/>
        <w:adjustRightInd w:val="0"/>
        <w:spacing w:before="0" w:after="0" w:line="240" w:lineRule="auto"/>
        <w:rPr>
          <w:rFonts w:ascii="Arial" w:hAnsi="Arial" w:cs="Arial"/>
          <w:b/>
          <w:sz w:val="10"/>
          <w:szCs w:val="20"/>
        </w:rPr>
      </w:pPr>
    </w:p>
    <w:p w14:paraId="0808DC68" w14:textId="77777777" w:rsidR="00F97512" w:rsidRPr="006B7473" w:rsidRDefault="00F97512" w:rsidP="00F97512">
      <w:pPr>
        <w:pStyle w:val="Paragraphedeliste"/>
        <w:numPr>
          <w:ilvl w:val="0"/>
          <w:numId w:val="10"/>
        </w:numPr>
        <w:autoSpaceDE w:val="0"/>
        <w:autoSpaceDN w:val="0"/>
        <w:adjustRightInd w:val="0"/>
        <w:spacing w:after="120" w:line="240" w:lineRule="auto"/>
        <w:ind w:left="722"/>
        <w:rPr>
          <w:rFonts w:ascii="Arial" w:hAnsi="Arial" w:cs="Arial"/>
          <w:szCs w:val="20"/>
        </w:rPr>
      </w:pPr>
      <w:proofErr w:type="gramStart"/>
      <w:r w:rsidRPr="006B7473">
        <w:rPr>
          <w:rFonts w:ascii="Arial" w:hAnsi="Arial" w:cs="Arial"/>
          <w:szCs w:val="20"/>
        </w:rPr>
        <w:t>les</w:t>
      </w:r>
      <w:proofErr w:type="gramEnd"/>
      <w:r w:rsidRPr="006B7473">
        <w:rPr>
          <w:rFonts w:ascii="Arial" w:hAnsi="Arial" w:cs="Arial"/>
          <w:szCs w:val="20"/>
        </w:rPr>
        <w:t xml:space="preserve"> coûts relatifs à la gestion de projet  </w:t>
      </w:r>
      <w:r w:rsidRPr="007B7F13">
        <w:rPr>
          <w:rFonts w:ascii="Arial" w:hAnsi="Arial" w:cs="Arial"/>
          <w:i/>
          <w:szCs w:val="20"/>
        </w:rPr>
        <w:t>id est</w:t>
      </w:r>
      <w:r>
        <w:rPr>
          <w:rFonts w:ascii="Arial" w:hAnsi="Arial" w:cs="Arial"/>
          <w:i/>
          <w:szCs w:val="20"/>
        </w:rPr>
        <w:t xml:space="preserve"> </w:t>
      </w:r>
      <w:r w:rsidRPr="007B7F13">
        <w:rPr>
          <w:rFonts w:ascii="Arial" w:hAnsi="Arial" w:cs="Arial"/>
          <w:szCs w:val="20"/>
        </w:rPr>
        <w:t>le temps (jour/homme) de mobilisation de professionnels de santé impliqués dans l’équipe-projet</w:t>
      </w:r>
      <w:r>
        <w:rPr>
          <w:rFonts w:ascii="Arial" w:hAnsi="Arial" w:cs="Arial"/>
          <w:szCs w:val="20"/>
        </w:rPr>
        <w:t>,</w:t>
      </w:r>
    </w:p>
    <w:p w14:paraId="56FC3CC0" w14:textId="77777777" w:rsidR="00F97512" w:rsidRPr="00021C6A" w:rsidRDefault="00F97512" w:rsidP="00F97512">
      <w:pPr>
        <w:pStyle w:val="Paragraphedeliste"/>
        <w:autoSpaceDE w:val="0"/>
        <w:autoSpaceDN w:val="0"/>
        <w:adjustRightInd w:val="0"/>
        <w:spacing w:after="120" w:line="240" w:lineRule="auto"/>
        <w:ind w:left="722"/>
        <w:rPr>
          <w:rFonts w:ascii="Arial" w:hAnsi="Arial" w:cs="Arial"/>
          <w:sz w:val="10"/>
          <w:szCs w:val="10"/>
        </w:rPr>
      </w:pPr>
    </w:p>
    <w:p w14:paraId="70A4B0DE" w14:textId="77777777" w:rsidR="00F97512" w:rsidRPr="00021C6A" w:rsidRDefault="00F97512" w:rsidP="00F97512">
      <w:pPr>
        <w:pStyle w:val="Paragraphedeliste"/>
        <w:autoSpaceDE w:val="0"/>
        <w:autoSpaceDN w:val="0"/>
        <w:adjustRightInd w:val="0"/>
        <w:spacing w:after="120" w:line="240" w:lineRule="auto"/>
        <w:rPr>
          <w:rFonts w:ascii="Arial" w:hAnsi="Arial" w:cs="Arial"/>
          <w:sz w:val="10"/>
          <w:szCs w:val="20"/>
        </w:rPr>
      </w:pPr>
    </w:p>
    <w:p w14:paraId="79223872" w14:textId="77777777" w:rsidR="00F97512" w:rsidRPr="00021C6A" w:rsidRDefault="00F97512" w:rsidP="00F97512">
      <w:pPr>
        <w:pStyle w:val="Paragraphedeliste"/>
        <w:numPr>
          <w:ilvl w:val="0"/>
          <w:numId w:val="8"/>
        </w:numPr>
        <w:autoSpaceDE w:val="0"/>
        <w:autoSpaceDN w:val="0"/>
        <w:adjustRightInd w:val="0"/>
        <w:spacing w:after="120" w:line="240" w:lineRule="auto"/>
        <w:rPr>
          <w:rFonts w:ascii="Arial" w:hAnsi="Arial" w:cs="Arial"/>
          <w:szCs w:val="20"/>
        </w:rPr>
      </w:pPr>
      <w:proofErr w:type="gramStart"/>
      <w:r w:rsidRPr="00021C6A">
        <w:rPr>
          <w:rFonts w:ascii="Arial" w:hAnsi="Arial" w:cs="Arial"/>
          <w:szCs w:val="20"/>
        </w:rPr>
        <w:t>certains</w:t>
      </w:r>
      <w:proofErr w:type="gramEnd"/>
      <w:r w:rsidRPr="00021C6A">
        <w:rPr>
          <w:rFonts w:ascii="Arial" w:hAnsi="Arial" w:cs="Arial"/>
          <w:szCs w:val="20"/>
        </w:rPr>
        <w:t xml:space="preserve"> coûts de fonctionnement pourront être également pris en charge au regard du plan de financement et des justifications le cas échéant :</w:t>
      </w:r>
    </w:p>
    <w:p w14:paraId="30DC5ABC" w14:textId="77777777" w:rsidR="00F97512" w:rsidRDefault="00F97512" w:rsidP="00F97512">
      <w:pPr>
        <w:pStyle w:val="Paragraphedeliste"/>
        <w:numPr>
          <w:ilvl w:val="1"/>
          <w:numId w:val="7"/>
        </w:numPr>
        <w:autoSpaceDE w:val="0"/>
        <w:autoSpaceDN w:val="0"/>
        <w:adjustRightInd w:val="0"/>
        <w:spacing w:after="120" w:line="240" w:lineRule="auto"/>
        <w:rPr>
          <w:rFonts w:ascii="Arial" w:hAnsi="Arial" w:cs="Arial"/>
          <w:iCs/>
          <w:szCs w:val="20"/>
        </w:rPr>
      </w:pPr>
      <w:proofErr w:type="gramStart"/>
      <w:r w:rsidRPr="00021C6A">
        <w:rPr>
          <w:rFonts w:ascii="Arial" w:hAnsi="Arial" w:cs="Arial"/>
          <w:iCs/>
          <w:szCs w:val="20"/>
        </w:rPr>
        <w:t>ingénierie</w:t>
      </w:r>
      <w:proofErr w:type="gramEnd"/>
      <w:r w:rsidRPr="00021C6A">
        <w:rPr>
          <w:rFonts w:ascii="Arial" w:hAnsi="Arial" w:cs="Arial"/>
          <w:iCs/>
          <w:szCs w:val="20"/>
        </w:rPr>
        <w:t xml:space="preserve"> nécessaire à l’élaboration et au suivi du projet</w:t>
      </w:r>
      <w:r>
        <w:rPr>
          <w:rFonts w:ascii="Arial" w:hAnsi="Arial" w:cs="Arial"/>
          <w:iCs/>
          <w:szCs w:val="20"/>
        </w:rPr>
        <w:t>,</w:t>
      </w:r>
    </w:p>
    <w:p w14:paraId="4168E75A" w14:textId="79DE0B08" w:rsidR="00F97512" w:rsidRDefault="00F97512" w:rsidP="00F97512">
      <w:pPr>
        <w:pStyle w:val="Paragraphedeliste"/>
        <w:numPr>
          <w:ilvl w:val="1"/>
          <w:numId w:val="7"/>
        </w:numPr>
        <w:autoSpaceDE w:val="0"/>
        <w:autoSpaceDN w:val="0"/>
        <w:adjustRightInd w:val="0"/>
        <w:spacing w:after="120" w:line="240" w:lineRule="auto"/>
        <w:rPr>
          <w:rFonts w:ascii="Arial" w:hAnsi="Arial" w:cs="Arial"/>
          <w:iCs/>
          <w:szCs w:val="20"/>
        </w:rPr>
      </w:pPr>
      <w:proofErr w:type="gramStart"/>
      <w:r w:rsidRPr="00021C6A">
        <w:rPr>
          <w:rFonts w:ascii="Arial" w:hAnsi="Arial" w:cs="Arial"/>
          <w:iCs/>
          <w:szCs w:val="20"/>
        </w:rPr>
        <w:t>formations</w:t>
      </w:r>
      <w:proofErr w:type="gramEnd"/>
      <w:r w:rsidRPr="00021C6A">
        <w:rPr>
          <w:rFonts w:ascii="Arial" w:hAnsi="Arial" w:cs="Arial"/>
          <w:iCs/>
          <w:szCs w:val="20"/>
        </w:rPr>
        <w:t>, mise à disposition de compétences techniques</w:t>
      </w:r>
      <w:r>
        <w:rPr>
          <w:rFonts w:ascii="Arial" w:hAnsi="Arial" w:cs="Arial"/>
          <w:iCs/>
          <w:szCs w:val="20"/>
        </w:rPr>
        <w:t>,</w:t>
      </w:r>
    </w:p>
    <w:p w14:paraId="3F70CE64" w14:textId="77777777" w:rsidR="00874302" w:rsidRDefault="00533B2E" w:rsidP="00F97512">
      <w:pPr>
        <w:pStyle w:val="Paragraphedeliste"/>
        <w:numPr>
          <w:ilvl w:val="1"/>
          <w:numId w:val="7"/>
        </w:numPr>
        <w:autoSpaceDE w:val="0"/>
        <w:autoSpaceDN w:val="0"/>
        <w:adjustRightInd w:val="0"/>
        <w:spacing w:after="120" w:line="240" w:lineRule="auto"/>
        <w:rPr>
          <w:rFonts w:ascii="Arial" w:hAnsi="Arial" w:cs="Arial"/>
          <w:iCs/>
          <w:szCs w:val="20"/>
        </w:rPr>
      </w:pPr>
      <w:proofErr w:type="gramStart"/>
      <w:r>
        <w:rPr>
          <w:rFonts w:ascii="Arial" w:hAnsi="Arial" w:cs="Arial"/>
          <w:iCs/>
          <w:szCs w:val="20"/>
        </w:rPr>
        <w:t>équipements</w:t>
      </w:r>
      <w:proofErr w:type="gramEnd"/>
      <w:r>
        <w:rPr>
          <w:rFonts w:ascii="Arial" w:hAnsi="Arial" w:cs="Arial"/>
          <w:iCs/>
          <w:szCs w:val="20"/>
        </w:rPr>
        <w:t xml:space="preserve"> </w:t>
      </w:r>
    </w:p>
    <w:p w14:paraId="3752BF34" w14:textId="00B95C2E" w:rsidR="00533B2E" w:rsidRPr="00021C6A" w:rsidRDefault="00533B2E" w:rsidP="00F97512">
      <w:pPr>
        <w:pStyle w:val="Paragraphedeliste"/>
        <w:numPr>
          <w:ilvl w:val="1"/>
          <w:numId w:val="7"/>
        </w:numPr>
        <w:autoSpaceDE w:val="0"/>
        <w:autoSpaceDN w:val="0"/>
        <w:adjustRightInd w:val="0"/>
        <w:spacing w:after="120" w:line="240" w:lineRule="auto"/>
        <w:rPr>
          <w:rFonts w:ascii="Arial" w:hAnsi="Arial" w:cs="Arial"/>
          <w:iCs/>
          <w:szCs w:val="20"/>
        </w:rPr>
      </w:pPr>
      <w:proofErr w:type="gramStart"/>
      <w:r>
        <w:rPr>
          <w:rFonts w:ascii="Arial" w:hAnsi="Arial" w:cs="Arial"/>
          <w:iCs/>
          <w:szCs w:val="20"/>
        </w:rPr>
        <w:t>système</w:t>
      </w:r>
      <w:proofErr w:type="gramEnd"/>
      <w:r>
        <w:rPr>
          <w:rFonts w:ascii="Arial" w:hAnsi="Arial" w:cs="Arial"/>
          <w:iCs/>
          <w:szCs w:val="20"/>
        </w:rPr>
        <w:t xml:space="preserve"> d’information</w:t>
      </w:r>
      <w:r w:rsidR="00874302">
        <w:rPr>
          <w:rFonts w:ascii="Arial" w:hAnsi="Arial" w:cs="Arial"/>
          <w:iCs/>
          <w:szCs w:val="20"/>
        </w:rPr>
        <w:t>,</w:t>
      </w:r>
      <w:r w:rsidR="00874302" w:rsidRPr="00874302">
        <w:rPr>
          <w:rFonts w:ascii="Arial" w:hAnsi="Arial" w:cs="Arial"/>
          <w:iCs/>
          <w:szCs w:val="20"/>
        </w:rPr>
        <w:t xml:space="preserve"> à la condition que ce financement s'inscrive dans un projet global et structuré et ne constitue pas une finalité en soi, </w:t>
      </w:r>
    </w:p>
    <w:p w14:paraId="0F378546" w14:textId="77777777" w:rsidR="00F4658E" w:rsidRDefault="00F97512" w:rsidP="00F97512">
      <w:pPr>
        <w:pStyle w:val="Paragraphedeliste"/>
        <w:numPr>
          <w:ilvl w:val="1"/>
          <w:numId w:val="7"/>
        </w:numPr>
        <w:autoSpaceDE w:val="0"/>
        <w:autoSpaceDN w:val="0"/>
        <w:adjustRightInd w:val="0"/>
        <w:spacing w:after="120" w:line="240" w:lineRule="auto"/>
        <w:rPr>
          <w:rFonts w:ascii="Arial" w:hAnsi="Arial" w:cs="Arial"/>
          <w:iCs/>
          <w:szCs w:val="20"/>
        </w:rPr>
      </w:pPr>
      <w:proofErr w:type="gramStart"/>
      <w:r w:rsidRPr="00021C6A">
        <w:rPr>
          <w:rFonts w:ascii="Arial" w:hAnsi="Arial" w:cs="Arial"/>
          <w:iCs/>
          <w:szCs w:val="20"/>
        </w:rPr>
        <w:t>communication</w:t>
      </w:r>
      <w:proofErr w:type="gramEnd"/>
      <w:r w:rsidRPr="00021C6A">
        <w:rPr>
          <w:rFonts w:ascii="Arial" w:hAnsi="Arial" w:cs="Arial"/>
          <w:iCs/>
          <w:szCs w:val="20"/>
        </w:rPr>
        <w:t>.</w:t>
      </w:r>
    </w:p>
    <w:p w14:paraId="041CADE9" w14:textId="77777777" w:rsidR="00F97512" w:rsidRPr="00021C6A" w:rsidRDefault="00F97512" w:rsidP="00F97512">
      <w:pPr>
        <w:autoSpaceDE w:val="0"/>
        <w:autoSpaceDN w:val="0"/>
        <w:adjustRightInd w:val="0"/>
        <w:spacing w:before="0" w:after="0" w:line="240" w:lineRule="auto"/>
        <w:rPr>
          <w:rFonts w:ascii="Arial" w:hAnsi="Arial" w:cs="Arial"/>
          <w:b/>
          <w:iCs/>
          <w:szCs w:val="20"/>
        </w:rPr>
      </w:pPr>
      <w:r w:rsidRPr="00021C6A">
        <w:rPr>
          <w:rFonts w:ascii="Arial" w:hAnsi="Arial" w:cs="Arial"/>
          <w:b/>
          <w:iCs/>
          <w:szCs w:val="20"/>
        </w:rPr>
        <w:t>Cadre réglementaire du Fond d’Intervention Régionale</w:t>
      </w:r>
    </w:p>
    <w:p w14:paraId="5B487339" w14:textId="77777777" w:rsidR="00F97512" w:rsidRPr="00021C6A" w:rsidRDefault="00F97512" w:rsidP="00F97512">
      <w:pPr>
        <w:autoSpaceDE w:val="0"/>
        <w:autoSpaceDN w:val="0"/>
        <w:adjustRightInd w:val="0"/>
        <w:spacing w:before="0" w:after="0" w:line="240" w:lineRule="auto"/>
        <w:rPr>
          <w:rFonts w:ascii="Arial" w:hAnsi="Arial" w:cs="Arial"/>
          <w:b/>
          <w:iCs/>
          <w:szCs w:val="20"/>
        </w:rPr>
      </w:pPr>
    </w:p>
    <w:p w14:paraId="057938AA" w14:textId="180ABB46" w:rsidR="00F97512" w:rsidRPr="00021C6A" w:rsidRDefault="00F97512" w:rsidP="00F97512">
      <w:pPr>
        <w:autoSpaceDE w:val="0"/>
        <w:autoSpaceDN w:val="0"/>
        <w:adjustRightInd w:val="0"/>
        <w:spacing w:before="0" w:after="0" w:line="240" w:lineRule="auto"/>
        <w:rPr>
          <w:rFonts w:ascii="Arial" w:hAnsi="Arial" w:cs="Arial"/>
        </w:rPr>
      </w:pPr>
      <w:r w:rsidRPr="00021C6A">
        <w:rPr>
          <w:rFonts w:ascii="Arial" w:hAnsi="Arial" w:cs="Arial"/>
        </w:rPr>
        <w:t>Les projets retenus dans le cadre du présent appel à projets pourront être financés par l’ARS</w:t>
      </w:r>
      <w:r w:rsidR="00E368EB">
        <w:rPr>
          <w:rFonts w:ascii="Arial" w:hAnsi="Arial" w:cs="Arial"/>
        </w:rPr>
        <w:t xml:space="preserve"> Île-de-France</w:t>
      </w:r>
      <w:r w:rsidRPr="00021C6A">
        <w:rPr>
          <w:rFonts w:ascii="Arial" w:hAnsi="Arial" w:cs="Arial"/>
        </w:rPr>
        <w:t xml:space="preserve"> sur le Fonds d’Intervention Régional (FIR).</w:t>
      </w:r>
    </w:p>
    <w:p w14:paraId="167F74E7" w14:textId="352802FF" w:rsidR="00F97512" w:rsidRPr="00021C6A" w:rsidRDefault="00F97512" w:rsidP="00F97512">
      <w:pPr>
        <w:autoSpaceDE w:val="0"/>
        <w:autoSpaceDN w:val="0"/>
        <w:adjustRightInd w:val="0"/>
        <w:spacing w:before="0" w:after="0" w:line="240" w:lineRule="auto"/>
        <w:rPr>
          <w:rFonts w:ascii="Arial" w:hAnsi="Arial" w:cs="Arial"/>
          <w:b/>
          <w:bCs/>
        </w:rPr>
      </w:pPr>
      <w:r w:rsidRPr="00021C6A">
        <w:rPr>
          <w:rFonts w:ascii="Arial" w:hAnsi="Arial" w:cs="Arial"/>
        </w:rPr>
        <w:t xml:space="preserve">Les projets financés par le FIR devront s’inscrire dans les thématiques de l’AAP et correspondre au champ, </w:t>
      </w:r>
      <w:r w:rsidRPr="00021C6A">
        <w:rPr>
          <w:rFonts w:ascii="Arial" w:hAnsi="Arial" w:cs="Arial"/>
          <w:i/>
          <w:iCs/>
        </w:rPr>
        <w:t>stricto sensu</w:t>
      </w:r>
      <w:r w:rsidRPr="00021C6A">
        <w:rPr>
          <w:rFonts w:ascii="Arial" w:hAnsi="Arial" w:cs="Arial"/>
        </w:rPr>
        <w:t>, des missions de l’ARS</w:t>
      </w:r>
      <w:r w:rsidR="00E368EB">
        <w:rPr>
          <w:rFonts w:ascii="Arial" w:hAnsi="Arial" w:cs="Arial"/>
        </w:rPr>
        <w:t xml:space="preserve"> Île-de-France</w:t>
      </w:r>
      <w:r w:rsidRPr="00021C6A">
        <w:rPr>
          <w:rFonts w:ascii="Arial" w:hAnsi="Arial" w:cs="Arial"/>
        </w:rPr>
        <w:t xml:space="preserve"> : améliorer la santé de la population de la région et/ou garantir la sécurité de l’offre de santé </w:t>
      </w:r>
      <w:r w:rsidRPr="00021C6A">
        <w:rPr>
          <w:rFonts w:ascii="Arial" w:hAnsi="Arial" w:cs="Arial"/>
          <w:b/>
          <w:bCs/>
        </w:rPr>
        <w:t>(article L1435-8 du code de la santé publique).</w:t>
      </w:r>
    </w:p>
    <w:p w14:paraId="32B47CAA" w14:textId="77777777" w:rsidR="00F97512" w:rsidRPr="00021C6A" w:rsidRDefault="00F97512" w:rsidP="00F97512">
      <w:pPr>
        <w:autoSpaceDE w:val="0"/>
        <w:autoSpaceDN w:val="0"/>
        <w:adjustRightInd w:val="0"/>
        <w:spacing w:before="0" w:after="0" w:line="240" w:lineRule="auto"/>
        <w:rPr>
          <w:rFonts w:ascii="Arial" w:hAnsi="Arial" w:cs="Arial"/>
          <w:b/>
          <w:bCs/>
          <w:sz w:val="10"/>
        </w:rPr>
      </w:pPr>
    </w:p>
    <w:p w14:paraId="511F48D1" w14:textId="77777777" w:rsidR="00F97512" w:rsidRPr="00021C6A" w:rsidRDefault="00F97512" w:rsidP="00F97512">
      <w:pPr>
        <w:autoSpaceDE w:val="0"/>
        <w:autoSpaceDN w:val="0"/>
        <w:adjustRightInd w:val="0"/>
        <w:spacing w:before="0" w:after="0" w:line="240" w:lineRule="auto"/>
        <w:rPr>
          <w:rFonts w:ascii="Arial" w:hAnsi="Arial" w:cs="Arial"/>
        </w:rPr>
      </w:pPr>
      <w:r w:rsidRPr="00021C6A">
        <w:rPr>
          <w:rFonts w:ascii="Arial" w:hAnsi="Arial" w:cs="Arial"/>
        </w:rPr>
        <w:t>S’agissant du financement FIR, l</w:t>
      </w:r>
      <w:r w:rsidRPr="00021C6A">
        <w:rPr>
          <w:rFonts w:ascii="Arial" w:hAnsi="Arial" w:cs="Arial"/>
          <w:b/>
          <w:bCs/>
        </w:rPr>
        <w:t xml:space="preserve">’article R 1435-17 du Code de la Santé Publique </w:t>
      </w:r>
      <w:r w:rsidRPr="00021C6A">
        <w:rPr>
          <w:rFonts w:ascii="Arial" w:hAnsi="Arial" w:cs="Arial"/>
        </w:rPr>
        <w:t>dispose que : les sommes engagées par les agences régionales de santé au titre des missions mentionnées à l'article R.1435-16 sont versées aux professionnels, aux collectivités publiques ou aux organismes, quel que soit leur statut, chargés de leur mise en œuvre.</w:t>
      </w:r>
    </w:p>
    <w:p w14:paraId="38396992" w14:textId="77777777" w:rsidR="00F97512" w:rsidRPr="00021C6A" w:rsidRDefault="00F97512" w:rsidP="00F97512">
      <w:pPr>
        <w:autoSpaceDE w:val="0"/>
        <w:autoSpaceDN w:val="0"/>
        <w:adjustRightInd w:val="0"/>
        <w:spacing w:before="0" w:after="0" w:line="240" w:lineRule="auto"/>
        <w:rPr>
          <w:rFonts w:ascii="Arial" w:hAnsi="Arial" w:cs="Arial"/>
        </w:rPr>
      </w:pPr>
    </w:p>
    <w:p w14:paraId="0D93D23F" w14:textId="22B4BBB3" w:rsidR="00F97512" w:rsidRPr="00021C6A" w:rsidRDefault="00F97512" w:rsidP="00F97512">
      <w:pPr>
        <w:autoSpaceDE w:val="0"/>
        <w:autoSpaceDN w:val="0"/>
        <w:adjustRightInd w:val="0"/>
        <w:spacing w:before="0" w:after="0" w:line="240" w:lineRule="auto"/>
        <w:rPr>
          <w:rFonts w:ascii="Arial" w:hAnsi="Arial" w:cs="Arial"/>
        </w:rPr>
      </w:pPr>
      <w:r w:rsidRPr="00021C6A">
        <w:rPr>
          <w:rFonts w:ascii="Arial" w:hAnsi="Arial" w:cs="Arial"/>
        </w:rPr>
        <w:t>De façon générale, les produits, services et dispositifs conçus et mis en œuvre grâce à la subvention FIR de l’</w:t>
      </w:r>
      <w:r w:rsidR="00E368EB">
        <w:rPr>
          <w:rFonts w:ascii="Arial" w:hAnsi="Arial" w:cs="Arial"/>
        </w:rPr>
        <w:t xml:space="preserve">ARS Île-de-France </w:t>
      </w:r>
      <w:r w:rsidRPr="00021C6A">
        <w:rPr>
          <w:rFonts w:ascii="Arial" w:hAnsi="Arial" w:cs="Arial"/>
        </w:rPr>
        <w:t>ne peuvent engendrer de rente financière pour les acteurs de santé financés par l’</w:t>
      </w:r>
      <w:r w:rsidR="00E368EB">
        <w:rPr>
          <w:rFonts w:ascii="Arial" w:hAnsi="Arial" w:cs="Arial"/>
        </w:rPr>
        <w:t>ARS Île-de-France</w:t>
      </w:r>
      <w:r w:rsidRPr="00021C6A">
        <w:rPr>
          <w:rFonts w:ascii="Arial" w:hAnsi="Arial" w:cs="Arial"/>
        </w:rPr>
        <w:t>.</w:t>
      </w:r>
    </w:p>
    <w:p w14:paraId="7AF563F2" w14:textId="77777777" w:rsidR="00F97512" w:rsidRPr="00021C6A" w:rsidRDefault="00F97512" w:rsidP="00F97512">
      <w:pPr>
        <w:autoSpaceDE w:val="0"/>
        <w:autoSpaceDN w:val="0"/>
        <w:adjustRightInd w:val="0"/>
        <w:spacing w:before="0" w:after="0" w:line="240" w:lineRule="auto"/>
        <w:rPr>
          <w:rFonts w:ascii="Arial" w:hAnsi="Arial" w:cs="Arial"/>
        </w:rPr>
      </w:pPr>
    </w:p>
    <w:p w14:paraId="3308296F" w14:textId="77777777" w:rsidR="00F97512" w:rsidRPr="00021C6A" w:rsidRDefault="00F97512" w:rsidP="00F97512">
      <w:pPr>
        <w:autoSpaceDE w:val="0"/>
        <w:autoSpaceDN w:val="0"/>
        <w:adjustRightInd w:val="0"/>
        <w:spacing w:before="0" w:after="0" w:line="240" w:lineRule="auto"/>
        <w:rPr>
          <w:rFonts w:ascii="Arial" w:hAnsi="Arial" w:cs="Arial"/>
        </w:rPr>
      </w:pPr>
      <w:r w:rsidRPr="00021C6A">
        <w:rPr>
          <w:rFonts w:ascii="Arial" w:hAnsi="Arial" w:cs="Arial"/>
        </w:rPr>
        <w:t>Les dossiers ne présentant pas le budget du projet, le montant de l’aide attendue et son affectation, se verront opposer un refus préalable.</w:t>
      </w:r>
    </w:p>
    <w:p w14:paraId="5B2A5E2A" w14:textId="77777777" w:rsidR="00F97512" w:rsidRDefault="00F97512" w:rsidP="00F97512">
      <w:pPr>
        <w:autoSpaceDE w:val="0"/>
        <w:autoSpaceDN w:val="0"/>
        <w:adjustRightInd w:val="0"/>
        <w:spacing w:before="0" w:after="0" w:line="240" w:lineRule="auto"/>
        <w:rPr>
          <w:rFonts w:ascii="Arial" w:hAnsi="Arial" w:cs="Arial"/>
        </w:rPr>
      </w:pPr>
    </w:p>
    <w:p w14:paraId="036B5F1B" w14:textId="58797400" w:rsidR="00F97512" w:rsidRDefault="00F97512" w:rsidP="00F97512">
      <w:pPr>
        <w:autoSpaceDE w:val="0"/>
        <w:autoSpaceDN w:val="0"/>
        <w:adjustRightInd w:val="0"/>
        <w:spacing w:before="0" w:after="0" w:line="240" w:lineRule="auto"/>
        <w:rPr>
          <w:rFonts w:ascii="Arial" w:hAnsi="Arial" w:cs="Arial"/>
        </w:rPr>
      </w:pPr>
      <w:r w:rsidRPr="00227884">
        <w:rPr>
          <w:rFonts w:ascii="Arial" w:hAnsi="Arial" w:cs="Arial"/>
        </w:rPr>
        <w:t>L’</w:t>
      </w:r>
      <w:r w:rsidR="00E368EB">
        <w:rPr>
          <w:rFonts w:ascii="Arial" w:hAnsi="Arial" w:cs="Arial"/>
        </w:rPr>
        <w:t>ARS Île-de-</w:t>
      </w:r>
      <w:r w:rsidR="00874302">
        <w:rPr>
          <w:rFonts w:ascii="Arial" w:hAnsi="Arial" w:cs="Arial"/>
        </w:rPr>
        <w:t xml:space="preserve">France </w:t>
      </w:r>
      <w:r w:rsidRPr="00227884">
        <w:rPr>
          <w:rFonts w:ascii="Arial" w:hAnsi="Arial" w:cs="Arial"/>
        </w:rPr>
        <w:t>ne pouvant contribuer directement à un projet commercial, la subvention FIR de l’Agence ne</w:t>
      </w:r>
      <w:r>
        <w:rPr>
          <w:rFonts w:ascii="Arial" w:hAnsi="Arial" w:cs="Arial"/>
        </w:rPr>
        <w:t xml:space="preserve"> </w:t>
      </w:r>
      <w:r w:rsidRPr="00227884">
        <w:rPr>
          <w:rFonts w:ascii="Arial" w:hAnsi="Arial" w:cs="Arial"/>
        </w:rPr>
        <w:t>pourra être versée qu’à des établissements de santé, médico-sociaux, des professionnels de santé, des</w:t>
      </w:r>
      <w:r>
        <w:rPr>
          <w:rFonts w:ascii="Arial" w:hAnsi="Arial" w:cs="Arial"/>
        </w:rPr>
        <w:t xml:space="preserve"> </w:t>
      </w:r>
      <w:r w:rsidRPr="00227884">
        <w:rPr>
          <w:rFonts w:ascii="Arial" w:hAnsi="Arial" w:cs="Arial"/>
        </w:rPr>
        <w:t xml:space="preserve">collectivités publiques ou des associations de la région </w:t>
      </w:r>
      <w:r>
        <w:rPr>
          <w:rFonts w:ascii="Arial" w:hAnsi="Arial" w:cs="Arial"/>
        </w:rPr>
        <w:t>Ile-de-France</w:t>
      </w:r>
      <w:r w:rsidRPr="00227884">
        <w:rPr>
          <w:rFonts w:ascii="Arial" w:hAnsi="Arial" w:cs="Arial"/>
        </w:rPr>
        <w:t>.</w:t>
      </w:r>
    </w:p>
    <w:p w14:paraId="441203D1" w14:textId="44B66CBE" w:rsidR="00B51DAD" w:rsidRDefault="00B51DAD" w:rsidP="00F97512">
      <w:pPr>
        <w:autoSpaceDE w:val="0"/>
        <w:autoSpaceDN w:val="0"/>
        <w:adjustRightInd w:val="0"/>
        <w:spacing w:before="0" w:after="0" w:line="240" w:lineRule="auto"/>
        <w:rPr>
          <w:rFonts w:ascii="Arial Rounded MT Bold" w:eastAsiaTheme="majorEastAsia" w:hAnsi="Arial Rounded MT Bold" w:cstheme="majorBidi"/>
          <w:bCs/>
          <w:color w:val="1E549E"/>
          <w:sz w:val="48"/>
          <w:szCs w:val="28"/>
        </w:rPr>
      </w:pPr>
      <w:r>
        <w:rPr>
          <w:rFonts w:ascii="Arial" w:hAnsi="Arial" w:cs="Arial"/>
        </w:rPr>
        <w:t>Les projets avec un engagement financier minimal du porteur seront favorisés.</w:t>
      </w:r>
    </w:p>
    <w:p w14:paraId="167BB6DF" w14:textId="5DA00993" w:rsidR="00231826" w:rsidRPr="00021C6A" w:rsidRDefault="00F97512" w:rsidP="00231826">
      <w:pPr>
        <w:spacing w:after="120"/>
        <w:rPr>
          <w:rFonts w:ascii="Arial" w:hAnsi="Arial" w:cs="Arial"/>
        </w:rPr>
      </w:pPr>
      <w:r>
        <w:rPr>
          <w:rFonts w:ascii="Arial" w:hAnsi="Arial" w:cs="Arial"/>
          <w:b/>
        </w:rPr>
        <w:t>E</w:t>
      </w:r>
      <w:r w:rsidR="00231826" w:rsidRPr="00021C6A">
        <w:rPr>
          <w:rFonts w:ascii="Arial" w:hAnsi="Arial" w:cs="Arial"/>
          <w:b/>
        </w:rPr>
        <w:t>chéancier des versements</w:t>
      </w:r>
    </w:p>
    <w:p w14:paraId="23233898" w14:textId="4E02CE74" w:rsidR="00231826" w:rsidRPr="00021C6A" w:rsidRDefault="00231826" w:rsidP="00231826">
      <w:pPr>
        <w:pStyle w:val="Paragraphedeliste"/>
        <w:numPr>
          <w:ilvl w:val="0"/>
          <w:numId w:val="7"/>
        </w:numPr>
        <w:spacing w:after="120"/>
        <w:ind w:left="714" w:hanging="357"/>
        <w:contextualSpacing w:val="0"/>
        <w:rPr>
          <w:rFonts w:ascii="Arial" w:hAnsi="Arial" w:cs="Arial"/>
        </w:rPr>
      </w:pPr>
      <w:r w:rsidRPr="00021C6A">
        <w:rPr>
          <w:rFonts w:ascii="Arial" w:hAnsi="Arial" w:cs="Arial"/>
        </w:rPr>
        <w:lastRenderedPageBreak/>
        <w:t>1</w:t>
      </w:r>
      <w:r w:rsidRPr="00021C6A">
        <w:rPr>
          <w:rFonts w:ascii="Arial" w:hAnsi="Arial" w:cs="Arial"/>
          <w:vertAlign w:val="superscript"/>
        </w:rPr>
        <w:t>er</w:t>
      </w:r>
      <w:r w:rsidRPr="00021C6A">
        <w:rPr>
          <w:rFonts w:ascii="Arial" w:hAnsi="Arial" w:cs="Arial"/>
        </w:rPr>
        <w:t xml:space="preserve"> versement : </w:t>
      </w:r>
      <w:r w:rsidR="00F97512">
        <w:rPr>
          <w:rFonts w:ascii="Arial" w:eastAsia="Symbol" w:hAnsi="Arial" w:cs="Arial"/>
          <w:color w:val="000000"/>
          <w:szCs w:val="20"/>
          <w:lang w:eastAsia="fr-FR"/>
        </w:rPr>
        <w:t>70</w:t>
      </w:r>
      <w:r w:rsidRPr="009104C0">
        <w:rPr>
          <w:rFonts w:ascii="Arial" w:eastAsia="Symbol" w:hAnsi="Arial" w:cs="Arial"/>
          <w:color w:val="000000"/>
          <w:szCs w:val="20"/>
          <w:lang w:eastAsia="fr-FR"/>
        </w:rPr>
        <w:t>% à la signature de la convention de financement entre la structure expérimentatrice porteuse du projet et l’</w:t>
      </w:r>
      <w:r w:rsidR="00E368EB">
        <w:rPr>
          <w:rFonts w:ascii="Arial" w:eastAsia="Symbol" w:hAnsi="Arial" w:cs="Arial"/>
          <w:color w:val="000000"/>
          <w:szCs w:val="20"/>
          <w:lang w:eastAsia="fr-FR"/>
        </w:rPr>
        <w:t xml:space="preserve">ARS </w:t>
      </w:r>
      <w:r w:rsidR="00E368EB">
        <w:rPr>
          <w:rFonts w:ascii="Arial" w:hAnsi="Arial" w:cs="Arial"/>
        </w:rPr>
        <w:t>Île-de-</w:t>
      </w:r>
      <w:proofErr w:type="gramStart"/>
      <w:r w:rsidR="00E368EB">
        <w:rPr>
          <w:rFonts w:ascii="Arial" w:hAnsi="Arial" w:cs="Arial"/>
        </w:rPr>
        <w:t>France</w:t>
      </w:r>
      <w:r w:rsidRPr="00021C6A">
        <w:rPr>
          <w:rFonts w:ascii="Arial" w:hAnsi="Arial" w:cs="Arial"/>
        </w:rPr>
        <w:t>;</w:t>
      </w:r>
      <w:proofErr w:type="gramEnd"/>
    </w:p>
    <w:p w14:paraId="1C1CD1B5" w14:textId="314DD8C4" w:rsidR="00231826" w:rsidRPr="00F97512" w:rsidRDefault="00231826">
      <w:pPr>
        <w:pStyle w:val="Paragraphedeliste"/>
        <w:numPr>
          <w:ilvl w:val="0"/>
          <w:numId w:val="7"/>
        </w:numPr>
        <w:spacing w:after="120"/>
        <w:ind w:left="714" w:hanging="357"/>
        <w:contextualSpacing w:val="0"/>
        <w:rPr>
          <w:rFonts w:ascii="Arial" w:hAnsi="Arial" w:cs="Arial"/>
        </w:rPr>
      </w:pPr>
      <w:r w:rsidRPr="00F97512">
        <w:rPr>
          <w:rFonts w:ascii="Arial" w:eastAsia="Symbol" w:hAnsi="Arial" w:cs="Arial"/>
          <w:color w:val="000000"/>
          <w:szCs w:val="20"/>
          <w:lang w:eastAsia="fr-FR"/>
        </w:rPr>
        <w:t>2</w:t>
      </w:r>
      <w:r w:rsidRPr="00F97512">
        <w:rPr>
          <w:rFonts w:ascii="Arial" w:eastAsia="Symbol" w:hAnsi="Arial" w:cs="Arial"/>
          <w:color w:val="000000"/>
          <w:szCs w:val="20"/>
          <w:vertAlign w:val="superscript"/>
          <w:lang w:eastAsia="fr-FR"/>
        </w:rPr>
        <w:t>ème</w:t>
      </w:r>
      <w:r w:rsidRPr="00F97512">
        <w:rPr>
          <w:rFonts w:ascii="Arial" w:eastAsia="Symbol" w:hAnsi="Arial" w:cs="Arial"/>
          <w:color w:val="000000"/>
          <w:szCs w:val="20"/>
          <w:lang w:eastAsia="fr-FR"/>
        </w:rPr>
        <w:t xml:space="preserve"> versement : 3</w:t>
      </w:r>
      <w:r w:rsidR="00F97512" w:rsidRPr="00F97512">
        <w:rPr>
          <w:rFonts w:ascii="Arial" w:eastAsia="Symbol" w:hAnsi="Arial" w:cs="Arial"/>
          <w:color w:val="000000"/>
          <w:szCs w:val="20"/>
          <w:lang w:eastAsia="fr-FR"/>
        </w:rPr>
        <w:t>0</w:t>
      </w:r>
      <w:r w:rsidRPr="00F97512">
        <w:rPr>
          <w:rFonts w:ascii="Arial" w:eastAsia="Symbol" w:hAnsi="Arial" w:cs="Arial"/>
          <w:color w:val="000000"/>
          <w:szCs w:val="20"/>
          <w:lang w:eastAsia="fr-FR"/>
        </w:rPr>
        <w:t xml:space="preserve">% lors de la validation </w:t>
      </w:r>
      <w:r w:rsidR="00E368EB" w:rsidRPr="00F97512">
        <w:rPr>
          <w:rFonts w:ascii="Arial" w:eastAsia="Symbol" w:hAnsi="Arial" w:cs="Arial"/>
          <w:color w:val="000000"/>
          <w:szCs w:val="20"/>
          <w:lang w:eastAsia="fr-FR"/>
        </w:rPr>
        <w:t xml:space="preserve">du rapport final </w:t>
      </w:r>
      <w:r w:rsidRPr="00F97512">
        <w:rPr>
          <w:rFonts w:ascii="Arial" w:eastAsia="Symbol" w:hAnsi="Arial" w:cs="Arial"/>
          <w:color w:val="000000"/>
          <w:szCs w:val="20"/>
          <w:lang w:eastAsia="fr-FR"/>
        </w:rPr>
        <w:t>par l’</w:t>
      </w:r>
      <w:r w:rsidR="00E368EB">
        <w:rPr>
          <w:rFonts w:ascii="Arial" w:eastAsia="Symbol" w:hAnsi="Arial" w:cs="Arial"/>
          <w:color w:val="000000"/>
          <w:szCs w:val="20"/>
          <w:lang w:eastAsia="fr-FR"/>
        </w:rPr>
        <w:t xml:space="preserve">ARS </w:t>
      </w:r>
      <w:r w:rsidR="00E368EB">
        <w:rPr>
          <w:rFonts w:ascii="Arial" w:hAnsi="Arial" w:cs="Arial"/>
        </w:rPr>
        <w:t>Île-de-France</w:t>
      </w:r>
      <w:r w:rsidRPr="00F97512">
        <w:rPr>
          <w:rFonts w:ascii="Arial" w:eastAsia="Symbol" w:hAnsi="Arial" w:cs="Arial"/>
          <w:color w:val="000000"/>
          <w:szCs w:val="20"/>
          <w:lang w:eastAsia="fr-FR"/>
        </w:rPr>
        <w:t>.</w:t>
      </w:r>
    </w:p>
    <w:p w14:paraId="48B5207B" w14:textId="77777777" w:rsidR="00926F46" w:rsidRPr="00926F46" w:rsidRDefault="00926F46" w:rsidP="00926F46">
      <w:pPr>
        <w:rPr>
          <w:rFonts w:ascii="Arial" w:hAnsi="Arial" w:cs="Arial"/>
        </w:rPr>
      </w:pPr>
    </w:p>
    <w:p w14:paraId="667EDDB3" w14:textId="274C791E" w:rsidR="0044376C" w:rsidRPr="00021C6A" w:rsidRDefault="00926F46" w:rsidP="002D6E02">
      <w:pPr>
        <w:pStyle w:val="Titre1"/>
      </w:pPr>
      <w:bookmarkStart w:id="6" w:name="_Toc226991735"/>
      <w:r>
        <w:t>Modalités de réponse et sélection des projets</w:t>
      </w:r>
      <w:bookmarkEnd w:id="6"/>
    </w:p>
    <w:p w14:paraId="2C0C0C6C" w14:textId="77777777" w:rsidR="004B6745" w:rsidRPr="00021C6A" w:rsidRDefault="004B6745" w:rsidP="006A180E">
      <w:pPr>
        <w:rPr>
          <w:rFonts w:ascii="Arial" w:hAnsi="Arial" w:cs="Arial"/>
          <w:sz w:val="6"/>
        </w:rPr>
      </w:pPr>
    </w:p>
    <w:p w14:paraId="70A86920" w14:textId="77777777" w:rsidR="00926F46" w:rsidRPr="00926F46" w:rsidRDefault="00926F46" w:rsidP="00514445">
      <w:pPr>
        <w:pStyle w:val="Corpsdetexte"/>
        <w:spacing w:before="267"/>
        <w:jc w:val="both"/>
        <w:rPr>
          <w:rFonts w:ascii="Arial" w:eastAsiaTheme="minorHAnsi" w:hAnsi="Arial" w:cs="Arial"/>
          <w:color w:val="auto"/>
          <w:sz w:val="20"/>
          <w:szCs w:val="22"/>
          <w:lang w:eastAsia="en-US"/>
        </w:rPr>
      </w:pPr>
      <w:r w:rsidRPr="00926F46">
        <w:rPr>
          <w:rFonts w:ascii="Arial" w:eastAsiaTheme="minorHAnsi" w:hAnsi="Arial" w:cs="Arial"/>
          <w:color w:val="auto"/>
          <w:sz w:val="20"/>
          <w:szCs w:val="22"/>
          <w:lang w:eastAsia="en-US"/>
        </w:rPr>
        <w:t>Le dossier de candidature du présent appel à projets est disponible et téléchargeable sur le site de l’Agence régionale de santé Île-de-France :</w:t>
      </w:r>
    </w:p>
    <w:p w14:paraId="07D5E97D" w14:textId="23CD4C38" w:rsidR="00926F46" w:rsidRPr="00926F46" w:rsidRDefault="00926F46" w:rsidP="00426402">
      <w:pPr>
        <w:spacing w:before="360"/>
        <w:rPr>
          <w:rFonts w:ascii="Arial" w:hAnsi="Arial" w:cs="Arial"/>
        </w:rPr>
      </w:pPr>
      <w:r w:rsidRPr="00926F46">
        <w:rPr>
          <w:rFonts w:ascii="Arial" w:hAnsi="Arial" w:cs="Arial"/>
        </w:rPr>
        <w:t xml:space="preserve">Les candidats à l’appel à projet devront compléter le formulaire sur </w:t>
      </w:r>
      <w:r w:rsidR="00F97512">
        <w:rPr>
          <w:rFonts w:ascii="Arial" w:hAnsi="Arial" w:cs="Arial"/>
        </w:rPr>
        <w:t>« </w:t>
      </w:r>
      <w:proofErr w:type="spellStart"/>
      <w:proofErr w:type="gramStart"/>
      <w:r w:rsidRPr="00926F46">
        <w:rPr>
          <w:rFonts w:ascii="Arial" w:hAnsi="Arial" w:cs="Arial"/>
        </w:rPr>
        <w:t>démarche</w:t>
      </w:r>
      <w:r w:rsidR="00F97512">
        <w:rPr>
          <w:rFonts w:ascii="Arial" w:hAnsi="Arial" w:cs="Arial"/>
        </w:rPr>
        <w:t>.numérique</w:t>
      </w:r>
      <w:proofErr w:type="spellEnd"/>
      <w:proofErr w:type="gramEnd"/>
      <w:r w:rsidR="00F97512">
        <w:rPr>
          <w:rFonts w:ascii="Arial" w:hAnsi="Arial" w:cs="Arial"/>
        </w:rPr>
        <w:t> »</w:t>
      </w:r>
      <w:r w:rsidRPr="00926F46">
        <w:rPr>
          <w:rFonts w:ascii="Arial" w:hAnsi="Arial" w:cs="Arial"/>
        </w:rPr>
        <w:t xml:space="preserve"> : </w:t>
      </w:r>
    </w:p>
    <w:p w14:paraId="065EC041" w14:textId="587F42DC" w:rsidR="00123BAA" w:rsidRDefault="00123BAA" w:rsidP="00514445">
      <w:pPr>
        <w:pStyle w:val="Corpsdetexte"/>
        <w:spacing w:before="360"/>
        <w:jc w:val="both"/>
        <w:rPr>
          <w:rStyle w:val="lev"/>
          <w:rFonts w:ascii="Marianne" w:hAnsi="Marianne"/>
          <w:color w:val="3A3A3A"/>
          <w:shd w:val="clear" w:color="auto" w:fill="F5F5FE"/>
        </w:rPr>
      </w:pPr>
      <w:hyperlink r:id="rId19" w:history="1">
        <w:r w:rsidRPr="00300571">
          <w:rPr>
            <w:rStyle w:val="Lienhypertexte"/>
            <w:rFonts w:ascii="Marianne" w:hAnsi="Marianne"/>
            <w:shd w:val="clear" w:color="auto" w:fill="F5F5FE"/>
          </w:rPr>
          <w:t>https://demarche.numerique.gouv.fr/commencer/appel-a-projets-soins-ecoresponsables-idf</w:t>
        </w:r>
      </w:hyperlink>
    </w:p>
    <w:p w14:paraId="0AD57DEB" w14:textId="5CB713C7" w:rsidR="00926F46" w:rsidRPr="00926F46" w:rsidRDefault="00926F46" w:rsidP="00123BAA">
      <w:pPr>
        <w:pStyle w:val="Corpsdetexte"/>
        <w:spacing w:before="360"/>
        <w:jc w:val="both"/>
        <w:rPr>
          <w:rFonts w:ascii="Arial" w:eastAsiaTheme="minorHAnsi" w:hAnsi="Arial" w:cs="Arial"/>
          <w:color w:val="auto"/>
          <w:sz w:val="20"/>
          <w:szCs w:val="22"/>
          <w:lang w:eastAsia="en-US"/>
        </w:rPr>
      </w:pPr>
      <w:r w:rsidRPr="00926F46">
        <w:rPr>
          <w:rFonts w:ascii="Arial" w:eastAsiaTheme="minorHAnsi" w:hAnsi="Arial" w:cs="Arial"/>
          <w:color w:val="auto"/>
          <w:sz w:val="20"/>
          <w:szCs w:val="22"/>
          <w:lang w:eastAsia="en-US"/>
        </w:rPr>
        <w:t xml:space="preserve">L’ARS Île-de-France instruit les dossiers déposés au regard des critères d’éligibilité et des objectifs attendus. Les candidatures seront sélectionnées par un jury de professionnels experts, de représentants de l’Assurance maladie, d’experts de l’OMEDIT et du </w:t>
      </w:r>
      <w:proofErr w:type="spellStart"/>
      <w:r w:rsidRPr="00926F46">
        <w:rPr>
          <w:rFonts w:ascii="Arial" w:eastAsiaTheme="minorHAnsi" w:hAnsi="Arial" w:cs="Arial"/>
          <w:color w:val="auto"/>
          <w:sz w:val="20"/>
          <w:szCs w:val="22"/>
          <w:lang w:eastAsia="en-US"/>
        </w:rPr>
        <w:t>CRAtb</w:t>
      </w:r>
      <w:proofErr w:type="spellEnd"/>
      <w:r w:rsidRPr="00926F46">
        <w:rPr>
          <w:rFonts w:ascii="Arial" w:eastAsiaTheme="minorHAnsi" w:hAnsi="Arial" w:cs="Arial"/>
          <w:color w:val="auto"/>
          <w:sz w:val="20"/>
          <w:szCs w:val="22"/>
          <w:lang w:eastAsia="en-US"/>
        </w:rPr>
        <w:t>, d’experts de la thématique et de référents médicaux et administratifs de l’ARS</w:t>
      </w:r>
      <w:r w:rsidR="00E368EB">
        <w:rPr>
          <w:rFonts w:ascii="Arial" w:eastAsiaTheme="minorHAnsi" w:hAnsi="Arial" w:cs="Arial"/>
          <w:color w:val="auto"/>
          <w:sz w:val="20"/>
          <w:szCs w:val="22"/>
          <w:lang w:eastAsia="en-US"/>
        </w:rPr>
        <w:t xml:space="preserve"> Île-de-France</w:t>
      </w:r>
      <w:r w:rsidRPr="00926F46">
        <w:rPr>
          <w:rFonts w:ascii="Arial" w:eastAsiaTheme="minorHAnsi" w:hAnsi="Arial" w:cs="Arial"/>
          <w:color w:val="auto"/>
          <w:sz w:val="20"/>
          <w:szCs w:val="22"/>
          <w:lang w:eastAsia="en-US"/>
        </w:rPr>
        <w:t>.</w:t>
      </w:r>
    </w:p>
    <w:p w14:paraId="3B4C45C3" w14:textId="77777777" w:rsidR="00926F46" w:rsidRPr="00926F46" w:rsidRDefault="00926F46" w:rsidP="00514445">
      <w:pPr>
        <w:pStyle w:val="Corpsdetexte"/>
        <w:spacing w:before="267"/>
        <w:jc w:val="both"/>
        <w:rPr>
          <w:rFonts w:ascii="Arial" w:eastAsiaTheme="minorHAnsi" w:hAnsi="Arial" w:cs="Arial"/>
          <w:color w:val="auto"/>
          <w:sz w:val="20"/>
          <w:szCs w:val="22"/>
          <w:lang w:eastAsia="en-US"/>
        </w:rPr>
      </w:pPr>
    </w:p>
    <w:p w14:paraId="781D15D0" w14:textId="33F6A6B8" w:rsidR="00926F46" w:rsidRPr="00926F46" w:rsidRDefault="00926F46" w:rsidP="00514445">
      <w:pPr>
        <w:pStyle w:val="Corpsdetexte"/>
        <w:spacing w:before="1"/>
        <w:jc w:val="both"/>
        <w:rPr>
          <w:rFonts w:ascii="Arial" w:eastAsiaTheme="minorHAnsi" w:hAnsi="Arial" w:cs="Arial"/>
          <w:color w:val="auto"/>
          <w:sz w:val="20"/>
          <w:szCs w:val="22"/>
          <w:lang w:eastAsia="en-US"/>
        </w:rPr>
      </w:pPr>
      <w:r w:rsidRPr="00926F46">
        <w:rPr>
          <w:rFonts w:ascii="Arial" w:eastAsiaTheme="minorHAnsi" w:hAnsi="Arial" w:cs="Arial"/>
          <w:color w:val="auto"/>
          <w:sz w:val="20"/>
          <w:szCs w:val="22"/>
          <w:lang w:eastAsia="en-US"/>
        </w:rPr>
        <w:t xml:space="preserve">La date limite de dépôt des candidatures est fixée au : 30/06/2026 </w:t>
      </w:r>
      <w:r>
        <w:rPr>
          <w:rFonts w:ascii="Arial" w:eastAsiaTheme="minorHAnsi" w:hAnsi="Arial" w:cs="Arial"/>
          <w:color w:val="auto"/>
          <w:sz w:val="20"/>
          <w:szCs w:val="22"/>
          <w:lang w:eastAsia="en-US"/>
        </w:rPr>
        <w:t xml:space="preserve">à </w:t>
      </w:r>
      <w:r w:rsidR="00556551">
        <w:rPr>
          <w:rFonts w:ascii="Arial" w:eastAsiaTheme="minorHAnsi" w:hAnsi="Arial" w:cs="Arial"/>
          <w:color w:val="auto"/>
          <w:sz w:val="20"/>
          <w:szCs w:val="22"/>
          <w:lang w:eastAsia="en-US"/>
        </w:rPr>
        <w:t>minuit</w:t>
      </w:r>
    </w:p>
    <w:p w14:paraId="0EDAD3D0" w14:textId="346D8FAC" w:rsidR="00926F46" w:rsidRPr="00926F46" w:rsidRDefault="00926F46" w:rsidP="00514445">
      <w:pPr>
        <w:pStyle w:val="Corpsdetexte"/>
        <w:spacing w:before="1"/>
        <w:jc w:val="both"/>
        <w:rPr>
          <w:rFonts w:ascii="Arial" w:eastAsiaTheme="minorHAnsi" w:hAnsi="Arial" w:cs="Arial"/>
          <w:color w:val="auto"/>
          <w:sz w:val="20"/>
          <w:szCs w:val="22"/>
          <w:lang w:eastAsia="en-US"/>
        </w:rPr>
      </w:pPr>
      <w:r w:rsidRPr="00926F46">
        <w:rPr>
          <w:rFonts w:ascii="Arial" w:eastAsiaTheme="minorHAnsi" w:hAnsi="Arial" w:cs="Arial"/>
          <w:color w:val="auto"/>
          <w:sz w:val="20"/>
          <w:szCs w:val="22"/>
          <w:lang w:eastAsia="en-US"/>
        </w:rPr>
        <w:t>Notification des décisions aux porteurs de projet :</w:t>
      </w:r>
      <w:r>
        <w:rPr>
          <w:rFonts w:ascii="Arial" w:eastAsiaTheme="minorHAnsi" w:hAnsi="Arial" w:cs="Arial"/>
          <w:color w:val="auto"/>
          <w:sz w:val="20"/>
          <w:szCs w:val="22"/>
          <w:lang w:eastAsia="en-US"/>
        </w:rPr>
        <w:t> Octobre 2026</w:t>
      </w:r>
    </w:p>
    <w:p w14:paraId="780D9621" w14:textId="705693C0" w:rsidR="001C45CB" w:rsidRDefault="00926F46" w:rsidP="00926F46">
      <w:pPr>
        <w:pStyle w:val="Corpsdetexte"/>
        <w:spacing w:before="210" w:after="210"/>
        <w:rPr>
          <w:rFonts w:ascii="Arial" w:hAnsi="Arial" w:cs="Arial"/>
        </w:rPr>
      </w:pPr>
      <w:r w:rsidRPr="00926F46">
        <w:rPr>
          <w:rFonts w:ascii="Arial" w:eastAsiaTheme="minorHAnsi" w:hAnsi="Arial" w:cs="Arial"/>
          <w:color w:val="auto"/>
          <w:sz w:val="20"/>
          <w:szCs w:val="22"/>
          <w:lang w:eastAsia="en-US"/>
        </w:rPr>
        <w:t xml:space="preserve">Contact pour le suivi de l’AAP : </w:t>
      </w:r>
      <w:hyperlink r:id="rId20">
        <w:r w:rsidR="00E368EB" w:rsidRPr="00926F46">
          <w:rPr>
            <w:rFonts w:ascii="Arial" w:eastAsiaTheme="minorHAnsi" w:hAnsi="Arial" w:cs="Arial"/>
            <w:color w:val="auto"/>
            <w:sz w:val="20"/>
            <w:szCs w:val="22"/>
            <w:lang w:eastAsia="en-US"/>
          </w:rPr>
          <w:t>ars-idf-transition-eco</w:t>
        </w:r>
        <w:r w:rsidRPr="00926F46">
          <w:rPr>
            <w:rFonts w:ascii="Arial" w:eastAsiaTheme="minorHAnsi" w:hAnsi="Arial" w:cs="Arial"/>
            <w:color w:val="auto"/>
            <w:sz w:val="20"/>
            <w:szCs w:val="22"/>
            <w:lang w:eastAsia="en-US"/>
          </w:rPr>
          <w:t>@ars.sante.fr</w:t>
        </w:r>
      </w:hyperlink>
      <w:r w:rsidR="002D6E02">
        <w:t xml:space="preserve"> </w:t>
      </w:r>
    </w:p>
    <w:p w14:paraId="7DAE0A38" w14:textId="5B093323" w:rsidR="001327A2" w:rsidRPr="00021C6A" w:rsidRDefault="00AF19C0" w:rsidP="002D6E02">
      <w:pPr>
        <w:pStyle w:val="Titre1"/>
      </w:pPr>
      <w:r w:rsidRPr="00021C6A">
        <w:t xml:space="preserve"> </w:t>
      </w:r>
      <w:bookmarkStart w:id="7" w:name="_Toc226991736"/>
      <w:r w:rsidR="0092171B" w:rsidRPr="00021C6A">
        <w:t>Constitution du dossier de candidature</w:t>
      </w:r>
      <w:bookmarkEnd w:id="7"/>
    </w:p>
    <w:p w14:paraId="0F662E52" w14:textId="77777777" w:rsidR="002F124F" w:rsidRPr="00F63E14" w:rsidRDefault="002F124F" w:rsidP="002F124F">
      <w:pPr>
        <w:spacing w:before="0" w:after="0" w:line="240" w:lineRule="auto"/>
        <w:rPr>
          <w:rFonts w:ascii="Arial" w:hAnsi="Arial" w:cs="Arial"/>
        </w:rPr>
      </w:pPr>
    </w:p>
    <w:p w14:paraId="5E0BB73C" w14:textId="77777777" w:rsidR="002F124F" w:rsidRPr="00F63E14" w:rsidRDefault="002F124F" w:rsidP="002F124F">
      <w:pPr>
        <w:spacing w:before="0" w:after="0" w:line="240" w:lineRule="auto"/>
        <w:rPr>
          <w:rFonts w:ascii="Arial" w:hAnsi="Arial" w:cs="Arial"/>
        </w:rPr>
      </w:pPr>
      <w:r w:rsidRPr="00F63E14">
        <w:rPr>
          <w:rFonts w:ascii="Arial" w:hAnsi="Arial" w:cs="Arial"/>
        </w:rPr>
        <w:t xml:space="preserve">L’instruction de la candidature ne débutera qu’à réception de l’ensemble des pièces à savoir : </w:t>
      </w:r>
    </w:p>
    <w:p w14:paraId="02816286" w14:textId="77777777" w:rsidR="002F124F" w:rsidRDefault="002F124F" w:rsidP="002F124F">
      <w:pPr>
        <w:spacing w:before="0" w:after="0" w:line="240" w:lineRule="auto"/>
        <w:jc w:val="left"/>
        <w:rPr>
          <w:rFonts w:ascii="Arial" w:hAnsi="Arial" w:cs="Arial"/>
        </w:rPr>
      </w:pPr>
    </w:p>
    <w:p w14:paraId="38AD6D78" w14:textId="224356A2" w:rsidR="002F124F" w:rsidRDefault="00874302" w:rsidP="002907F9">
      <w:pPr>
        <w:pStyle w:val="Paragraphedeliste"/>
        <w:numPr>
          <w:ilvl w:val="0"/>
          <w:numId w:val="19"/>
        </w:numPr>
        <w:spacing w:before="0" w:after="0" w:line="240" w:lineRule="auto"/>
        <w:jc w:val="left"/>
        <w:rPr>
          <w:rFonts w:ascii="Arial" w:hAnsi="Arial" w:cs="Arial"/>
        </w:rPr>
      </w:pPr>
      <w:r>
        <w:rPr>
          <w:rFonts w:ascii="Arial" w:hAnsi="Arial" w:cs="Arial"/>
        </w:rPr>
        <w:t>L</w:t>
      </w:r>
      <w:r w:rsidR="002F124F">
        <w:rPr>
          <w:rFonts w:ascii="Arial" w:hAnsi="Arial" w:cs="Arial"/>
        </w:rPr>
        <w:t xml:space="preserve">es éléments constitutifs du dossier de candidature (obligatoire) : </w:t>
      </w:r>
    </w:p>
    <w:p w14:paraId="66CEB2C5" w14:textId="5D9B4048" w:rsidR="002F124F" w:rsidRPr="00F63E14" w:rsidRDefault="002F124F" w:rsidP="002907F9">
      <w:pPr>
        <w:pStyle w:val="Paragraphedeliste"/>
        <w:numPr>
          <w:ilvl w:val="1"/>
          <w:numId w:val="18"/>
        </w:numPr>
        <w:autoSpaceDE w:val="0"/>
        <w:autoSpaceDN w:val="0"/>
        <w:adjustRightInd w:val="0"/>
        <w:spacing w:before="0" w:after="0" w:line="240" w:lineRule="auto"/>
        <w:rPr>
          <w:rFonts w:ascii="Arial" w:hAnsi="Arial" w:cs="Arial"/>
          <w:szCs w:val="20"/>
        </w:rPr>
      </w:pPr>
      <w:proofErr w:type="gramStart"/>
      <w:r w:rsidRPr="00F63E14">
        <w:rPr>
          <w:rFonts w:ascii="Arial" w:hAnsi="Arial" w:cs="Arial"/>
          <w:szCs w:val="20"/>
        </w:rPr>
        <w:t>dossier</w:t>
      </w:r>
      <w:proofErr w:type="gramEnd"/>
      <w:r w:rsidRPr="00F63E14">
        <w:rPr>
          <w:rFonts w:ascii="Arial" w:hAnsi="Arial" w:cs="Arial"/>
          <w:szCs w:val="20"/>
        </w:rPr>
        <w:t xml:space="preserve"> de candidature complété</w:t>
      </w:r>
      <w:r w:rsidR="002D6E02">
        <w:rPr>
          <w:rFonts w:ascii="Arial" w:hAnsi="Arial" w:cs="Arial"/>
          <w:szCs w:val="20"/>
        </w:rPr>
        <w:t>,</w:t>
      </w:r>
    </w:p>
    <w:p w14:paraId="22AD2D60" w14:textId="27FDECB0" w:rsidR="002F124F" w:rsidRPr="00F63E14" w:rsidRDefault="002F124F" w:rsidP="002907F9">
      <w:pPr>
        <w:pStyle w:val="Paragraphedeliste"/>
        <w:numPr>
          <w:ilvl w:val="1"/>
          <w:numId w:val="18"/>
        </w:numPr>
        <w:autoSpaceDE w:val="0"/>
        <w:autoSpaceDN w:val="0"/>
        <w:adjustRightInd w:val="0"/>
        <w:spacing w:before="0" w:after="0" w:line="240" w:lineRule="auto"/>
        <w:rPr>
          <w:rFonts w:ascii="Arial" w:hAnsi="Arial" w:cs="Arial"/>
          <w:szCs w:val="20"/>
        </w:rPr>
      </w:pPr>
      <w:proofErr w:type="gramStart"/>
      <w:r w:rsidRPr="00F63E14">
        <w:rPr>
          <w:rFonts w:ascii="Arial" w:hAnsi="Arial" w:cs="Arial"/>
          <w:szCs w:val="20"/>
        </w:rPr>
        <w:t>plan</w:t>
      </w:r>
      <w:proofErr w:type="gramEnd"/>
      <w:r w:rsidRPr="00F63E14">
        <w:rPr>
          <w:rFonts w:ascii="Arial" w:hAnsi="Arial" w:cs="Arial"/>
          <w:szCs w:val="20"/>
        </w:rPr>
        <w:t xml:space="preserve"> de financement</w:t>
      </w:r>
      <w:r w:rsidR="002D6E02">
        <w:rPr>
          <w:rFonts w:ascii="Arial" w:hAnsi="Arial" w:cs="Arial"/>
          <w:szCs w:val="20"/>
        </w:rPr>
        <w:t>,</w:t>
      </w:r>
    </w:p>
    <w:p w14:paraId="5159902F" w14:textId="536DF04E" w:rsidR="00926F46" w:rsidRDefault="002F124F" w:rsidP="00926F46">
      <w:pPr>
        <w:pStyle w:val="Paragraphedeliste"/>
        <w:numPr>
          <w:ilvl w:val="1"/>
          <w:numId w:val="18"/>
        </w:numPr>
        <w:autoSpaceDE w:val="0"/>
        <w:autoSpaceDN w:val="0"/>
        <w:adjustRightInd w:val="0"/>
        <w:spacing w:before="0" w:after="0" w:line="240" w:lineRule="auto"/>
        <w:rPr>
          <w:rFonts w:ascii="Arial" w:hAnsi="Arial" w:cs="Arial"/>
          <w:szCs w:val="20"/>
        </w:rPr>
      </w:pPr>
      <w:proofErr w:type="gramStart"/>
      <w:r w:rsidRPr="00E57ECE">
        <w:rPr>
          <w:rFonts w:ascii="Arial" w:hAnsi="Arial" w:cs="Arial"/>
          <w:szCs w:val="20"/>
        </w:rPr>
        <w:t>engagement</w:t>
      </w:r>
      <w:proofErr w:type="gramEnd"/>
      <w:r w:rsidRPr="00E57ECE">
        <w:rPr>
          <w:rFonts w:ascii="Arial" w:hAnsi="Arial" w:cs="Arial"/>
          <w:szCs w:val="20"/>
        </w:rPr>
        <w:t xml:space="preserve"> signé du représentant légal de la structure représentant le groupement</w:t>
      </w:r>
      <w:r w:rsidR="002D6E02">
        <w:rPr>
          <w:rFonts w:ascii="Arial" w:hAnsi="Arial" w:cs="Arial"/>
          <w:szCs w:val="20"/>
        </w:rPr>
        <w:t>,</w:t>
      </w:r>
    </w:p>
    <w:p w14:paraId="75FC1BF2" w14:textId="3BA8CE68" w:rsidR="002F124F" w:rsidRDefault="00926F46" w:rsidP="00514445">
      <w:pPr>
        <w:autoSpaceDE w:val="0"/>
        <w:autoSpaceDN w:val="0"/>
        <w:adjustRightInd w:val="0"/>
        <w:spacing w:before="0" w:after="0" w:line="240" w:lineRule="auto"/>
        <w:rPr>
          <w:rFonts w:ascii="Arial" w:hAnsi="Arial" w:cs="Arial"/>
          <w:szCs w:val="20"/>
        </w:rPr>
      </w:pPr>
      <w:r>
        <w:rPr>
          <w:rFonts w:ascii="Arial" w:hAnsi="Arial" w:cs="Arial"/>
          <w:szCs w:val="20"/>
        </w:rPr>
        <w:t xml:space="preserve">S’il s’agit d’un groupement, </w:t>
      </w:r>
      <w:r w:rsidR="002F124F" w:rsidRPr="00926F46">
        <w:rPr>
          <w:rFonts w:ascii="Arial" w:hAnsi="Arial" w:cs="Arial"/>
          <w:szCs w:val="20"/>
        </w:rPr>
        <w:t>mandats signés par les représentants légaux des membres du groupement</w:t>
      </w:r>
      <w:r w:rsidR="002D6E02" w:rsidRPr="00926F46">
        <w:rPr>
          <w:rFonts w:ascii="Arial" w:hAnsi="Arial" w:cs="Arial"/>
          <w:szCs w:val="20"/>
        </w:rPr>
        <w:t>.</w:t>
      </w:r>
    </w:p>
    <w:p w14:paraId="05C6E8C7" w14:textId="77777777" w:rsidR="00926F46" w:rsidRPr="00926F46" w:rsidRDefault="00926F46" w:rsidP="00926F46">
      <w:pPr>
        <w:autoSpaceDE w:val="0"/>
        <w:autoSpaceDN w:val="0"/>
        <w:adjustRightInd w:val="0"/>
        <w:spacing w:before="0" w:after="0" w:line="240" w:lineRule="auto"/>
        <w:ind w:left="1080"/>
        <w:rPr>
          <w:rFonts w:ascii="Arial" w:hAnsi="Arial" w:cs="Arial"/>
          <w:szCs w:val="20"/>
        </w:rPr>
      </w:pPr>
    </w:p>
    <w:p w14:paraId="63C907A7" w14:textId="77777777" w:rsidR="002F124F" w:rsidRDefault="002F124F" w:rsidP="002907F9">
      <w:pPr>
        <w:pStyle w:val="Paragraphedeliste"/>
        <w:numPr>
          <w:ilvl w:val="0"/>
          <w:numId w:val="19"/>
        </w:numPr>
        <w:rPr>
          <w:rFonts w:ascii="Arial" w:hAnsi="Arial" w:cs="Arial"/>
          <w:szCs w:val="20"/>
        </w:rPr>
      </w:pPr>
      <w:r>
        <w:rPr>
          <w:rFonts w:ascii="Arial" w:hAnsi="Arial" w:cs="Arial"/>
          <w:szCs w:val="20"/>
        </w:rPr>
        <w:t xml:space="preserve">Autres documents (facultatif) :  </w:t>
      </w:r>
    </w:p>
    <w:p w14:paraId="05574B4F" w14:textId="39AAE0B8" w:rsidR="00926F46" w:rsidRDefault="002F124F" w:rsidP="002907F9">
      <w:pPr>
        <w:pStyle w:val="Paragraphedeliste"/>
        <w:numPr>
          <w:ilvl w:val="1"/>
          <w:numId w:val="18"/>
        </w:numPr>
        <w:autoSpaceDE w:val="0"/>
        <w:autoSpaceDN w:val="0"/>
        <w:adjustRightInd w:val="0"/>
        <w:spacing w:before="0" w:after="0" w:line="240" w:lineRule="auto"/>
        <w:rPr>
          <w:rFonts w:ascii="Arial" w:hAnsi="Arial" w:cs="Arial"/>
          <w:szCs w:val="20"/>
        </w:rPr>
      </w:pPr>
      <w:proofErr w:type="gramStart"/>
      <w:r>
        <w:rPr>
          <w:rFonts w:ascii="Arial" w:hAnsi="Arial" w:cs="Arial"/>
          <w:szCs w:val="20"/>
        </w:rPr>
        <w:t>résultats</w:t>
      </w:r>
      <w:proofErr w:type="gramEnd"/>
      <w:r>
        <w:rPr>
          <w:rFonts w:ascii="Arial" w:hAnsi="Arial" w:cs="Arial"/>
          <w:szCs w:val="20"/>
        </w:rPr>
        <w:t xml:space="preserve"> de/des étude/s réalisée/s sous forme de document ou article scientifique (le cas échéant)</w:t>
      </w:r>
      <w:r w:rsidR="00926F46">
        <w:rPr>
          <w:rFonts w:ascii="Arial" w:hAnsi="Arial" w:cs="Arial"/>
          <w:szCs w:val="20"/>
        </w:rPr>
        <w:t xml:space="preserve">, </w:t>
      </w:r>
    </w:p>
    <w:p w14:paraId="58747EAF" w14:textId="2B5877FE" w:rsidR="001327A2" w:rsidRDefault="0092171B" w:rsidP="0092171B">
      <w:pPr>
        <w:rPr>
          <w:rFonts w:ascii="Arial" w:hAnsi="Arial" w:cs="Arial"/>
          <w:szCs w:val="20"/>
        </w:rPr>
      </w:pPr>
      <w:r w:rsidRPr="00021C6A">
        <w:rPr>
          <w:rFonts w:ascii="Arial" w:hAnsi="Arial" w:cs="Arial"/>
          <w:szCs w:val="20"/>
        </w:rPr>
        <w:lastRenderedPageBreak/>
        <w:t>En complément du dossier de candidature, des pièces administratives ou justificatives pourront être demandées par l’</w:t>
      </w:r>
      <w:r w:rsidR="00E368EB">
        <w:rPr>
          <w:rFonts w:ascii="Arial" w:hAnsi="Arial" w:cs="Arial"/>
          <w:szCs w:val="20"/>
        </w:rPr>
        <w:t xml:space="preserve">ARS </w:t>
      </w:r>
      <w:r w:rsidR="00E368EB">
        <w:rPr>
          <w:rFonts w:ascii="Arial" w:hAnsi="Arial" w:cs="Arial"/>
        </w:rPr>
        <w:t>Île-de-France</w:t>
      </w:r>
      <w:r w:rsidRPr="00021C6A">
        <w:rPr>
          <w:rFonts w:ascii="Arial" w:hAnsi="Arial" w:cs="Arial"/>
          <w:szCs w:val="20"/>
        </w:rPr>
        <w:t>.</w:t>
      </w:r>
    </w:p>
    <w:p w14:paraId="3B8C948D" w14:textId="5F9C3740" w:rsidR="00926F46" w:rsidRPr="00556551" w:rsidRDefault="0092171B" w:rsidP="00556551">
      <w:pPr>
        <w:rPr>
          <w:rFonts w:ascii="Arial" w:hAnsi="Arial" w:cs="Arial"/>
          <w:szCs w:val="20"/>
        </w:rPr>
        <w:sectPr w:rsidR="00926F46" w:rsidRPr="00556551" w:rsidSect="005C1AC7">
          <w:headerReference w:type="even" r:id="rId21"/>
          <w:headerReference w:type="default" r:id="rId22"/>
          <w:headerReference w:type="first" r:id="rId23"/>
          <w:pgSz w:w="11906" w:h="16838" w:code="9"/>
          <w:pgMar w:top="1985" w:right="1558" w:bottom="567" w:left="1701" w:header="600" w:footer="600" w:gutter="0"/>
          <w:cols w:space="708"/>
          <w:titlePg/>
          <w:docGrid w:linePitch="360"/>
        </w:sectPr>
      </w:pPr>
      <w:r w:rsidRPr="007B7F13">
        <w:rPr>
          <w:rFonts w:ascii="Arial" w:hAnsi="Arial" w:cs="Arial"/>
          <w:szCs w:val="20"/>
        </w:rPr>
        <w:t xml:space="preserve">Tout autre type de support, en complément de la liste ci-dessus </w:t>
      </w:r>
      <w:r w:rsidR="00C108D6" w:rsidRPr="007B7F13">
        <w:rPr>
          <w:rFonts w:ascii="Arial" w:hAnsi="Arial" w:cs="Arial"/>
          <w:szCs w:val="20"/>
        </w:rPr>
        <w:t>définie</w:t>
      </w:r>
      <w:r w:rsidR="002E409B">
        <w:rPr>
          <w:rFonts w:ascii="Arial" w:hAnsi="Arial" w:cs="Arial"/>
          <w:szCs w:val="20"/>
        </w:rPr>
        <w:t xml:space="preserve"> pourra </w:t>
      </w:r>
      <w:r w:rsidR="00FD2E53">
        <w:rPr>
          <w:rFonts w:ascii="Arial" w:hAnsi="Arial" w:cs="Arial"/>
          <w:szCs w:val="20"/>
        </w:rPr>
        <w:t>accompagner</w:t>
      </w:r>
      <w:r w:rsidR="002E409B">
        <w:rPr>
          <w:rFonts w:ascii="Arial" w:hAnsi="Arial" w:cs="Arial"/>
          <w:szCs w:val="20"/>
        </w:rPr>
        <w:t xml:space="preserve"> le dossier de candidature (</w:t>
      </w:r>
      <w:r w:rsidR="00264378" w:rsidRPr="007B7F13">
        <w:rPr>
          <w:rFonts w:ascii="Arial" w:hAnsi="Arial" w:cs="Arial"/>
          <w:szCs w:val="20"/>
        </w:rPr>
        <w:t xml:space="preserve">présentation </w:t>
      </w:r>
      <w:r w:rsidR="00FD2E53" w:rsidRPr="007B7F13">
        <w:rPr>
          <w:rFonts w:ascii="Arial" w:hAnsi="Arial" w:cs="Arial"/>
          <w:szCs w:val="20"/>
        </w:rPr>
        <w:t>PowerPoint, podcast</w:t>
      </w:r>
      <w:r w:rsidR="00264378" w:rsidRPr="007B7F13">
        <w:rPr>
          <w:rFonts w:ascii="Arial" w:hAnsi="Arial" w:cs="Arial"/>
          <w:szCs w:val="20"/>
        </w:rPr>
        <w:t xml:space="preserve"> etc.</w:t>
      </w:r>
      <w:r w:rsidR="00FD2E53">
        <w:rPr>
          <w:rFonts w:ascii="Arial" w:hAnsi="Arial" w:cs="Arial"/>
          <w:szCs w:val="20"/>
        </w:rPr>
        <w:t>)</w:t>
      </w:r>
    </w:p>
    <w:p w14:paraId="2D67E085" w14:textId="0FB62952" w:rsidR="009275A4" w:rsidRPr="00745892" w:rsidRDefault="00745892" w:rsidP="006A180E">
      <w:pPr>
        <w:rPr>
          <w:rFonts w:ascii="Arial" w:hAnsi="Arial" w:cs="Arial"/>
          <w:b/>
          <w:bCs/>
        </w:rPr>
      </w:pPr>
      <w:r w:rsidRPr="00745892">
        <w:rPr>
          <w:rFonts w:ascii="Arial" w:hAnsi="Arial" w:cs="Arial"/>
          <w:b/>
          <w:bCs/>
        </w:rPr>
        <w:lastRenderedPageBreak/>
        <w:t>Bibliographie</w:t>
      </w:r>
    </w:p>
    <w:p w14:paraId="143D42C5" w14:textId="27D3EBAA" w:rsidR="00745892" w:rsidRDefault="00745892" w:rsidP="00745892">
      <w:pPr>
        <w:rPr>
          <w:rFonts w:ascii="Arial" w:hAnsi="Arial" w:cs="Arial"/>
          <w:i/>
          <w:iCs/>
        </w:rPr>
      </w:pPr>
      <w:r w:rsidRPr="00745892">
        <w:rPr>
          <w:rFonts w:ascii="Arial" w:hAnsi="Arial" w:cs="Arial"/>
          <w:i/>
          <w:iCs/>
        </w:rPr>
        <w:t xml:space="preserve">Cette bibliographie n’a pas vocation à être exhaustive, mais permet de partager certaines sources d’inspiration </w:t>
      </w:r>
      <w:r w:rsidR="000358CA">
        <w:rPr>
          <w:rFonts w:ascii="Arial" w:hAnsi="Arial" w:cs="Arial"/>
          <w:i/>
          <w:iCs/>
        </w:rPr>
        <w:t xml:space="preserve">en lien avec </w:t>
      </w:r>
      <w:r w:rsidRPr="00745892">
        <w:rPr>
          <w:rFonts w:ascii="Arial" w:hAnsi="Arial" w:cs="Arial"/>
          <w:i/>
          <w:iCs/>
        </w:rPr>
        <w:t>cet AAP.</w:t>
      </w:r>
    </w:p>
    <w:p w14:paraId="341617EB" w14:textId="4FE87001" w:rsidR="00745892" w:rsidRPr="00EB0787" w:rsidRDefault="00745892" w:rsidP="00EB0787">
      <w:pPr>
        <w:pStyle w:val="Paragraphedeliste"/>
        <w:numPr>
          <w:ilvl w:val="0"/>
          <w:numId w:val="34"/>
        </w:numPr>
        <w:rPr>
          <w:rFonts w:ascii="Arial" w:hAnsi="Arial" w:cs="Arial"/>
        </w:rPr>
      </w:pPr>
      <w:r w:rsidRPr="00EB0787">
        <w:rPr>
          <w:rFonts w:ascii="Arial" w:hAnsi="Arial" w:cs="Arial"/>
        </w:rPr>
        <w:t xml:space="preserve">Cabinet dentaire écoresponsable. URPS </w:t>
      </w:r>
      <w:hyperlink r:id="rId24" w:history="1">
        <w:r w:rsidRPr="00EB0787">
          <w:rPr>
            <w:rStyle w:val="Lienhypertexte"/>
            <w:rFonts w:ascii="Arial" w:hAnsi="Arial" w:cs="Arial"/>
          </w:rPr>
          <w:t>https://www.cabinetecoresponsable.fr/</w:t>
        </w:r>
      </w:hyperlink>
      <w:r w:rsidRPr="00EB0787">
        <w:rPr>
          <w:rFonts w:ascii="Arial" w:hAnsi="Arial" w:cs="Arial"/>
        </w:rPr>
        <w:t xml:space="preserve"> </w:t>
      </w:r>
    </w:p>
    <w:p w14:paraId="1F364E4E" w14:textId="231DB9F2" w:rsidR="00745892" w:rsidRPr="00514445" w:rsidRDefault="00745892" w:rsidP="00EB0787">
      <w:pPr>
        <w:pStyle w:val="Paragraphedeliste"/>
        <w:numPr>
          <w:ilvl w:val="0"/>
          <w:numId w:val="34"/>
        </w:numPr>
        <w:rPr>
          <w:rFonts w:ascii="Arial" w:hAnsi="Arial" w:cs="Arial"/>
          <w:i/>
          <w:iCs/>
          <w:lang w:val="en-US"/>
        </w:rPr>
      </w:pPr>
      <w:proofErr w:type="spellStart"/>
      <w:r w:rsidRPr="00514445">
        <w:rPr>
          <w:rFonts w:ascii="Arial" w:hAnsi="Arial" w:cs="Arial"/>
          <w:lang w:val="en-US"/>
        </w:rPr>
        <w:t>Carebone</w:t>
      </w:r>
      <w:proofErr w:type="spellEnd"/>
      <w:r w:rsidRPr="00514445">
        <w:rPr>
          <w:rFonts w:ascii="Arial" w:hAnsi="Arial" w:cs="Arial"/>
          <w:lang w:val="en-US"/>
        </w:rPr>
        <w:t>®. AP-HP</w:t>
      </w:r>
      <w:r w:rsidRPr="00514445">
        <w:rPr>
          <w:rFonts w:ascii="Arial" w:hAnsi="Arial" w:cs="Arial"/>
          <w:i/>
          <w:iCs/>
          <w:lang w:val="en-US"/>
        </w:rPr>
        <w:t xml:space="preserve"> </w:t>
      </w:r>
      <w:hyperlink r:id="rId25" w:tgtFrame="_blank" w:history="1">
        <w:r w:rsidRPr="00514445">
          <w:rPr>
            <w:rStyle w:val="Lienhypertexte"/>
            <w:rFonts w:ascii="Arial" w:hAnsi="Arial" w:cs="Arial"/>
            <w:i/>
            <w:iCs/>
            <w:lang w:val="en-US"/>
          </w:rPr>
          <w:t>https://www.aphp.fr/careboner-un-outil-pour-decarboner-le-soin-mis-la-disposition-de-tous-les-professionnels-de-sante</w:t>
        </w:r>
      </w:hyperlink>
    </w:p>
    <w:p w14:paraId="6603E164" w14:textId="73F558F1" w:rsidR="000358CA" w:rsidRPr="00EB0787" w:rsidRDefault="000358CA" w:rsidP="00EB0787">
      <w:pPr>
        <w:pStyle w:val="Paragraphedeliste"/>
        <w:numPr>
          <w:ilvl w:val="0"/>
          <w:numId w:val="34"/>
        </w:numPr>
        <w:rPr>
          <w:rFonts w:ascii="Arial" w:hAnsi="Arial" w:cs="Arial"/>
        </w:rPr>
      </w:pPr>
      <w:proofErr w:type="spellStart"/>
      <w:r w:rsidRPr="00EB0787">
        <w:rPr>
          <w:rFonts w:ascii="Arial" w:hAnsi="Arial" w:cs="Arial"/>
        </w:rPr>
        <w:t>Econception</w:t>
      </w:r>
      <w:proofErr w:type="spellEnd"/>
      <w:r w:rsidRPr="00EB0787">
        <w:rPr>
          <w:rFonts w:ascii="Arial" w:hAnsi="Arial" w:cs="Arial"/>
        </w:rPr>
        <w:t xml:space="preserve"> des soins. HAS </w:t>
      </w:r>
      <w:hyperlink r:id="rId26" w:history="1">
        <w:r w:rsidRPr="00EB0787">
          <w:rPr>
            <w:rStyle w:val="Lienhypertexte"/>
            <w:rFonts w:ascii="Arial" w:hAnsi="Arial" w:cs="Arial"/>
          </w:rPr>
          <w:t>https://www.has-sante.fr/upload/docs/application/pdf/2025-09/dir12/fiche_ecoconception.pdf</w:t>
        </w:r>
      </w:hyperlink>
      <w:r w:rsidRPr="00EB0787">
        <w:rPr>
          <w:rFonts w:ascii="Arial" w:hAnsi="Arial" w:cs="Arial"/>
        </w:rPr>
        <w:t xml:space="preserve"> </w:t>
      </w:r>
    </w:p>
    <w:p w14:paraId="1A3D1235" w14:textId="31710E03" w:rsidR="000358CA" w:rsidRPr="00EB0787" w:rsidRDefault="000358CA" w:rsidP="00EB0787">
      <w:pPr>
        <w:pStyle w:val="Paragraphedeliste"/>
        <w:numPr>
          <w:ilvl w:val="0"/>
          <w:numId w:val="34"/>
        </w:numPr>
        <w:rPr>
          <w:rFonts w:ascii="Arial" w:hAnsi="Arial" w:cs="Arial"/>
        </w:rPr>
      </w:pPr>
      <w:r w:rsidRPr="00EB0787">
        <w:rPr>
          <w:rFonts w:ascii="Arial" w:hAnsi="Arial" w:cs="Arial"/>
        </w:rPr>
        <w:t>Ecoresponsabilité. Euro-</w:t>
      </w:r>
      <w:proofErr w:type="spellStart"/>
      <w:r w:rsidRPr="00EB0787">
        <w:rPr>
          <w:rFonts w:ascii="Arial" w:hAnsi="Arial" w:cs="Arial"/>
        </w:rPr>
        <w:t>pharmat</w:t>
      </w:r>
      <w:proofErr w:type="spellEnd"/>
      <w:r w:rsidRPr="00EB0787">
        <w:rPr>
          <w:rFonts w:ascii="Arial" w:hAnsi="Arial" w:cs="Arial"/>
        </w:rPr>
        <w:t xml:space="preserve"> </w:t>
      </w:r>
      <w:hyperlink r:id="rId27" w:history="1">
        <w:r w:rsidRPr="00EB0787">
          <w:rPr>
            <w:rStyle w:val="Lienhypertexte"/>
            <w:rFonts w:ascii="Arial" w:hAnsi="Arial" w:cs="Arial"/>
          </w:rPr>
          <w:t>https://www.euro-pharmat.com/ecoresponsabilite</w:t>
        </w:r>
      </w:hyperlink>
      <w:r w:rsidRPr="00EB0787">
        <w:rPr>
          <w:rFonts w:ascii="Arial" w:hAnsi="Arial" w:cs="Arial"/>
        </w:rPr>
        <w:t xml:space="preserve"> </w:t>
      </w:r>
    </w:p>
    <w:p w14:paraId="34711167" w14:textId="0AF14C2C" w:rsidR="00745892" w:rsidRPr="00514445" w:rsidRDefault="00745892" w:rsidP="00EB0787">
      <w:pPr>
        <w:pStyle w:val="Paragraphedeliste"/>
        <w:numPr>
          <w:ilvl w:val="0"/>
          <w:numId w:val="34"/>
        </w:numPr>
        <w:rPr>
          <w:rFonts w:ascii="Arial" w:hAnsi="Arial" w:cs="Arial"/>
          <w:lang w:val="en-US"/>
        </w:rPr>
      </w:pPr>
      <w:r w:rsidRPr="00514445">
        <w:rPr>
          <w:rFonts w:ascii="Arial" w:hAnsi="Arial" w:cs="Arial"/>
          <w:lang w:val="en-US"/>
        </w:rPr>
        <w:t xml:space="preserve">Fiches SFAR Green. SFAR </w:t>
      </w:r>
      <w:hyperlink r:id="rId28" w:history="1">
        <w:r w:rsidR="000358CA" w:rsidRPr="00514445">
          <w:rPr>
            <w:rStyle w:val="Lienhypertexte"/>
            <w:rFonts w:ascii="Arial" w:hAnsi="Arial" w:cs="Arial"/>
            <w:lang w:val="en-US"/>
          </w:rPr>
          <w:t>https://sfar.org/comites/developpement-durable/fiches-pratiques/sfar-green/</w:t>
        </w:r>
      </w:hyperlink>
      <w:r w:rsidR="000358CA" w:rsidRPr="00514445">
        <w:rPr>
          <w:rFonts w:ascii="Arial" w:hAnsi="Arial" w:cs="Arial"/>
          <w:lang w:val="en-US"/>
        </w:rPr>
        <w:t xml:space="preserve"> </w:t>
      </w:r>
    </w:p>
    <w:p w14:paraId="48BA0B21" w14:textId="77777777" w:rsidR="000358CA" w:rsidRPr="00EB0787" w:rsidRDefault="00745892" w:rsidP="00EB0787">
      <w:pPr>
        <w:pStyle w:val="Paragraphedeliste"/>
        <w:numPr>
          <w:ilvl w:val="0"/>
          <w:numId w:val="34"/>
        </w:numPr>
        <w:rPr>
          <w:rFonts w:ascii="Arial" w:hAnsi="Arial" w:cs="Arial"/>
        </w:rPr>
      </w:pPr>
      <w:r w:rsidRPr="00EB0787">
        <w:rPr>
          <w:rFonts w:ascii="Arial" w:hAnsi="Arial" w:cs="Arial"/>
        </w:rPr>
        <w:t xml:space="preserve">Guide des bonnes pratiques de la dialyse verte. </w:t>
      </w:r>
      <w:proofErr w:type="spellStart"/>
      <w:r w:rsidRPr="00EB0787">
        <w:rPr>
          <w:rFonts w:ascii="Arial" w:hAnsi="Arial" w:cs="Arial"/>
        </w:rPr>
        <w:t>Anap</w:t>
      </w:r>
      <w:proofErr w:type="spellEnd"/>
      <w:r w:rsidRPr="00EB0787">
        <w:rPr>
          <w:rFonts w:ascii="Arial" w:hAnsi="Arial" w:cs="Arial"/>
        </w:rPr>
        <w:t xml:space="preserve"> et CERES </w:t>
      </w:r>
      <w:hyperlink r:id="rId29" w:history="1">
        <w:r w:rsidRPr="00EB0787">
          <w:rPr>
            <w:rStyle w:val="Lienhypertexte"/>
            <w:rFonts w:ascii="Arial" w:hAnsi="Arial" w:cs="Arial"/>
          </w:rPr>
          <w:t>https://www.sfndt.org/sites/www.sfndt.org/files/medias/documents/SFNDT_guide%20complet-VF-HD.pdf</w:t>
        </w:r>
      </w:hyperlink>
      <w:r w:rsidRPr="00EB0787">
        <w:rPr>
          <w:rFonts w:ascii="Arial" w:hAnsi="Arial" w:cs="Arial"/>
        </w:rPr>
        <w:t xml:space="preserve"> </w:t>
      </w:r>
    </w:p>
    <w:p w14:paraId="52FFC066" w14:textId="226497D9" w:rsidR="000358CA" w:rsidRPr="00EB0787" w:rsidRDefault="000358CA" w:rsidP="00EB0787">
      <w:pPr>
        <w:pStyle w:val="Paragraphedeliste"/>
        <w:numPr>
          <w:ilvl w:val="0"/>
          <w:numId w:val="34"/>
        </w:numPr>
        <w:rPr>
          <w:rFonts w:ascii="Arial" w:hAnsi="Arial" w:cs="Arial"/>
        </w:rPr>
      </w:pPr>
      <w:r w:rsidRPr="00EB0787">
        <w:rPr>
          <w:rFonts w:ascii="Arial" w:hAnsi="Arial" w:cs="Arial"/>
        </w:rPr>
        <w:t xml:space="preserve">Guide pour la Responsabilité Environnementale en Stérilisation GREEN’S. SF2S </w:t>
      </w:r>
      <w:hyperlink r:id="rId30" w:history="1">
        <w:r w:rsidRPr="00EB0787">
          <w:rPr>
            <w:rStyle w:val="Lienhypertexte"/>
            <w:rFonts w:ascii="Arial" w:hAnsi="Arial" w:cs="Arial"/>
          </w:rPr>
          <w:t>https://view.genially.com/6895be45827a164b16e743fe</w:t>
        </w:r>
      </w:hyperlink>
      <w:r w:rsidRPr="00EB0787">
        <w:rPr>
          <w:rFonts w:ascii="Arial" w:hAnsi="Arial" w:cs="Arial"/>
        </w:rPr>
        <w:t xml:space="preserve"> </w:t>
      </w:r>
    </w:p>
    <w:p w14:paraId="0D130E91" w14:textId="6D972E31" w:rsidR="00EB0787" w:rsidRPr="00EB0787" w:rsidRDefault="00EB0787" w:rsidP="00EB0787">
      <w:pPr>
        <w:pStyle w:val="Paragraphedeliste"/>
        <w:numPr>
          <w:ilvl w:val="0"/>
          <w:numId w:val="34"/>
        </w:numPr>
        <w:rPr>
          <w:rFonts w:ascii="Arial" w:hAnsi="Arial" w:cs="Arial"/>
        </w:rPr>
      </w:pPr>
      <w:r w:rsidRPr="00EB0787">
        <w:rPr>
          <w:rFonts w:ascii="Arial" w:hAnsi="Arial" w:cs="Arial"/>
        </w:rPr>
        <w:t xml:space="preserve">Liste préférentielle des médicaments adaptés au sujet âgé [mise à jour 01.2026]. OMEDIT Normandie </w:t>
      </w:r>
      <w:hyperlink r:id="rId31" w:history="1">
        <w:r w:rsidRPr="00EB0787">
          <w:rPr>
            <w:rStyle w:val="Lienhypertexte"/>
            <w:rFonts w:ascii="Arial" w:hAnsi="Arial" w:cs="Arial"/>
          </w:rPr>
          <w:t>https://www.omedit-normandie.fr/media-files/50369/livret-ref-ehpad_omedit-12-2025.zip</w:t>
        </w:r>
      </w:hyperlink>
      <w:r w:rsidRPr="00EB0787">
        <w:rPr>
          <w:rFonts w:ascii="Arial" w:hAnsi="Arial" w:cs="Arial"/>
        </w:rPr>
        <w:t xml:space="preserve"> </w:t>
      </w:r>
    </w:p>
    <w:p w14:paraId="6D5FEE14" w14:textId="54DD9090" w:rsidR="00745892" w:rsidRPr="00EB0787" w:rsidRDefault="00745892" w:rsidP="00EB0787">
      <w:pPr>
        <w:pStyle w:val="Paragraphedeliste"/>
        <w:numPr>
          <w:ilvl w:val="0"/>
          <w:numId w:val="34"/>
        </w:numPr>
        <w:rPr>
          <w:rFonts w:ascii="Arial" w:hAnsi="Arial" w:cs="Arial"/>
        </w:rPr>
      </w:pPr>
      <w:r w:rsidRPr="00EB0787">
        <w:rPr>
          <w:rFonts w:ascii="Arial" w:hAnsi="Arial" w:cs="Arial"/>
        </w:rPr>
        <w:t xml:space="preserve">Mémo pour favoriser l’adoption de bonnes pratiques en soin écoresponsables. Assurance maladie </w:t>
      </w:r>
      <w:hyperlink r:id="rId32" w:history="1">
        <w:r w:rsidRPr="00EB0787">
          <w:rPr>
            <w:rStyle w:val="Lienhypertexte"/>
            <w:rFonts w:ascii="Arial" w:hAnsi="Arial" w:cs="Arial"/>
          </w:rPr>
          <w:t>https://www.ameli.fr/paris/infirmier/exercice-liberal/memos/soins-ecoresponsables-de-nouveaux-memos-pour-favoriser-l-adoption-de-bonnes-pratiques</w:t>
        </w:r>
      </w:hyperlink>
      <w:r w:rsidRPr="00EB0787">
        <w:rPr>
          <w:rFonts w:ascii="Arial" w:hAnsi="Arial" w:cs="Arial"/>
        </w:rPr>
        <w:t xml:space="preserve"> </w:t>
      </w:r>
    </w:p>
    <w:p w14:paraId="61D1958F" w14:textId="0F0706FB" w:rsidR="00745892" w:rsidRPr="00EB0787" w:rsidRDefault="00745892" w:rsidP="00EB0787">
      <w:pPr>
        <w:pStyle w:val="Paragraphedeliste"/>
        <w:numPr>
          <w:ilvl w:val="0"/>
          <w:numId w:val="34"/>
        </w:numPr>
        <w:rPr>
          <w:rFonts w:ascii="Arial" w:hAnsi="Arial" w:cs="Arial"/>
        </w:rPr>
      </w:pPr>
      <w:r w:rsidRPr="00EB0787">
        <w:rPr>
          <w:rFonts w:ascii="Arial" w:hAnsi="Arial" w:cs="Arial"/>
        </w:rPr>
        <w:t xml:space="preserve">Premier référentiel national pour un bloc éco-responsable. </w:t>
      </w:r>
      <w:proofErr w:type="spellStart"/>
      <w:r w:rsidRPr="00EB0787">
        <w:rPr>
          <w:rFonts w:ascii="Arial" w:hAnsi="Arial" w:cs="Arial"/>
        </w:rPr>
        <w:t>Anap</w:t>
      </w:r>
      <w:proofErr w:type="spellEnd"/>
      <w:r w:rsidRPr="00EB0787">
        <w:rPr>
          <w:rFonts w:ascii="Arial" w:hAnsi="Arial" w:cs="Arial"/>
        </w:rPr>
        <w:t xml:space="preserve"> et CERES </w:t>
      </w:r>
      <w:hyperlink r:id="rId33" w:history="1">
        <w:r w:rsidRPr="00EB0787">
          <w:rPr>
            <w:rStyle w:val="Lienhypertexte"/>
            <w:rFonts w:ascii="Arial" w:hAnsi="Arial" w:cs="Arial"/>
          </w:rPr>
          <w:t>https://www.sf2h.net/k-stock/data/uploads/2025/guide_bloc_operatoire_eco-responsable.pdf</w:t>
        </w:r>
      </w:hyperlink>
      <w:r w:rsidRPr="00EB0787">
        <w:rPr>
          <w:rFonts w:ascii="Arial" w:hAnsi="Arial" w:cs="Arial"/>
        </w:rPr>
        <w:t xml:space="preserve"> </w:t>
      </w:r>
    </w:p>
    <w:p w14:paraId="02DD472E" w14:textId="5CBE4887" w:rsidR="000358CA" w:rsidRPr="00EB0787" w:rsidRDefault="000358CA" w:rsidP="00EB0787">
      <w:pPr>
        <w:pStyle w:val="Paragraphedeliste"/>
        <w:numPr>
          <w:ilvl w:val="0"/>
          <w:numId w:val="34"/>
        </w:numPr>
        <w:rPr>
          <w:rFonts w:ascii="Arial" w:hAnsi="Arial" w:cs="Arial"/>
        </w:rPr>
      </w:pPr>
      <w:r w:rsidRPr="00EB0787">
        <w:rPr>
          <w:rFonts w:ascii="Arial" w:hAnsi="Arial" w:cs="Arial"/>
        </w:rPr>
        <w:t xml:space="preserve">Premier référentiel national pour une imagerie et une radiologie éco-responsable. </w:t>
      </w:r>
      <w:proofErr w:type="spellStart"/>
      <w:r w:rsidRPr="00EB0787">
        <w:rPr>
          <w:rFonts w:ascii="Arial" w:hAnsi="Arial" w:cs="Arial"/>
        </w:rPr>
        <w:t>Anap</w:t>
      </w:r>
      <w:proofErr w:type="spellEnd"/>
      <w:r w:rsidRPr="00EB0787">
        <w:rPr>
          <w:rFonts w:ascii="Arial" w:hAnsi="Arial" w:cs="Arial"/>
        </w:rPr>
        <w:t xml:space="preserve">, CERES et SFR </w:t>
      </w:r>
      <w:hyperlink r:id="rId34" w:history="1">
        <w:r w:rsidRPr="00EB0787">
          <w:rPr>
            <w:rStyle w:val="Lienhypertexte"/>
            <w:rFonts w:ascii="Arial" w:hAnsi="Arial" w:cs="Arial"/>
          </w:rPr>
          <w:t>https://www.anap.fr/s/article/référentiel-national-imagerie-radiologie-éco-responsables</w:t>
        </w:r>
      </w:hyperlink>
      <w:r w:rsidRPr="00EB0787">
        <w:rPr>
          <w:rFonts w:ascii="Arial" w:hAnsi="Arial" w:cs="Arial"/>
        </w:rPr>
        <w:t xml:space="preserve">  </w:t>
      </w:r>
    </w:p>
    <w:sectPr w:rsidR="000358CA" w:rsidRPr="00EB0787" w:rsidSect="00C539C4">
      <w:headerReference w:type="even" r:id="rId35"/>
      <w:headerReference w:type="default" r:id="rId36"/>
      <w:headerReference w:type="first" r:id="rId37"/>
      <w:footerReference w:type="first" r:id="rId38"/>
      <w:pgSz w:w="11906" w:h="16838" w:code="9"/>
      <w:pgMar w:top="567" w:right="1558" w:bottom="567" w:left="1701" w:header="60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6D9D" w14:textId="77777777" w:rsidR="00E63B59" w:rsidRDefault="00E63B59" w:rsidP="009275A4">
      <w:pPr>
        <w:spacing w:after="0" w:line="240" w:lineRule="auto"/>
      </w:pPr>
      <w:r>
        <w:separator/>
      </w:r>
    </w:p>
  </w:endnote>
  <w:endnote w:type="continuationSeparator" w:id="0">
    <w:p w14:paraId="0A3DA858" w14:textId="77777777" w:rsidR="00E63B59" w:rsidRDefault="00E63B59"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7F7F7F" w:themeColor="accent4"/>
      </w:tblBorders>
      <w:tblLook w:val="04A0" w:firstRow="1" w:lastRow="0" w:firstColumn="1" w:lastColumn="0" w:noHBand="0" w:noVBand="1"/>
    </w:tblPr>
    <w:tblGrid>
      <w:gridCol w:w="2594"/>
      <w:gridCol w:w="6053"/>
    </w:tblGrid>
    <w:tr w:rsidR="007B7F13" w14:paraId="7028BFB9" w14:textId="77777777">
      <w:trPr>
        <w:trHeight w:val="360"/>
      </w:trPr>
      <w:tc>
        <w:tcPr>
          <w:tcW w:w="1500" w:type="pct"/>
          <w:shd w:val="clear" w:color="auto" w:fill="7F7F7F" w:themeFill="accent4"/>
        </w:tcPr>
        <w:p w14:paraId="6726888E" w14:textId="77777777" w:rsidR="007B7F13" w:rsidRDefault="007B7F13">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4C5190B1" w14:textId="77777777" w:rsidR="007B7F13" w:rsidRDefault="007B7F13">
          <w:pPr>
            <w:pStyle w:val="Pieddepage"/>
          </w:pPr>
        </w:p>
      </w:tc>
    </w:tr>
  </w:tbl>
  <w:p w14:paraId="66500BD9" w14:textId="77777777" w:rsidR="007B7F13" w:rsidRDefault="007B7F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7D7E" w14:textId="1C3BBECA" w:rsidR="007B7F13" w:rsidRPr="002907F9" w:rsidRDefault="007B7F13" w:rsidP="0092405B">
    <w:pPr>
      <w:pStyle w:val="Pieddepage"/>
      <w:rPr>
        <w:color w:val="1E549E"/>
        <w:sz w:val="18"/>
        <w:szCs w:val="18"/>
      </w:rPr>
    </w:pPr>
    <w:r w:rsidRPr="002907F9">
      <w:rPr>
        <w:noProof/>
        <w:color w:val="1E549E"/>
        <w:szCs w:val="20"/>
        <w:lang w:eastAsia="fr-FR"/>
      </w:rPr>
      <mc:AlternateContent>
        <mc:Choice Requires="wps">
          <w:drawing>
            <wp:anchor distT="0" distB="0" distL="114300" distR="114300" simplePos="0" relativeHeight="251661312" behindDoc="0" locked="0" layoutInCell="1" allowOverlap="1" wp14:anchorId="2AF5429A" wp14:editId="1E08D0EF">
              <wp:simplePos x="0" y="0"/>
              <wp:positionH relativeFrom="margin">
                <wp:posOffset>3982085</wp:posOffset>
              </wp:positionH>
              <wp:positionV relativeFrom="bottomMargin">
                <wp:posOffset>144780</wp:posOffset>
              </wp:positionV>
              <wp:extent cx="1508760" cy="304800"/>
              <wp:effectExtent l="0" t="0" r="0" b="0"/>
              <wp:wrapNone/>
              <wp:docPr id="21"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5C26533B" w14:textId="09C5186E" w:rsidR="007B7F13" w:rsidRPr="00D73764" w:rsidRDefault="007B7F13">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CA4A93">
                            <w:rPr>
                              <w:rFonts w:asciiTheme="majorHAnsi" w:hAnsiTheme="majorHAnsi"/>
                              <w:b/>
                              <w:noProof/>
                              <w:color w:val="1E549E"/>
                              <w:sz w:val="22"/>
                            </w:rPr>
                            <w:t>2</w:t>
                          </w:r>
                          <w:r w:rsidRPr="00D73764">
                            <w:rPr>
                              <w:rFonts w:asciiTheme="majorHAnsi" w:hAnsiTheme="majorHAnsi"/>
                              <w:b/>
                              <w:color w:val="1E549E"/>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5429A" id="_x0000_t202" coordsize="21600,21600" o:spt="202" path="m,l,21600r21600,l21600,xe">
              <v:stroke joinstyle="miter"/>
              <v:path gradientshapeok="t" o:connecttype="rect"/>
            </v:shapetype>
            <v:shape id="Zone de texte 56" o:spid="_x0000_s1030" type="#_x0000_t202" style="position:absolute;left:0;text-align:left;margin-left:313.55pt;margin-top:11.4pt;width:118.8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" filled="f" stroked="f" strokeweight=".5pt">
              <v:textbox>
                <w:txbxContent>
                  <w:p w14:paraId="5C26533B" w14:textId="09C5186E" w:rsidR="007B7F13" w:rsidRPr="00D73764" w:rsidRDefault="007B7F13">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CA4A93">
                      <w:rPr>
                        <w:rFonts w:asciiTheme="majorHAnsi" w:hAnsiTheme="majorHAnsi"/>
                        <w:b/>
                        <w:noProof/>
                        <w:color w:val="1E549E"/>
                        <w:sz w:val="22"/>
                      </w:rPr>
                      <w:t>2</w:t>
                    </w:r>
                    <w:r w:rsidRPr="00D73764">
                      <w:rPr>
                        <w:rFonts w:asciiTheme="majorHAnsi" w:hAnsiTheme="majorHAnsi"/>
                        <w:b/>
                        <w:color w:val="1E549E"/>
                        <w:sz w:val="22"/>
                      </w:rPr>
                      <w:fldChar w:fldCharType="end"/>
                    </w:r>
                  </w:p>
                </w:txbxContent>
              </v:textbox>
              <w10:wrap anchorx="margin" anchory="margin"/>
            </v:shape>
          </w:pict>
        </mc:Fallback>
      </mc:AlternateContent>
    </w:r>
    <w:r w:rsidRPr="002907F9">
      <w:rPr>
        <w:noProof/>
        <w:color w:val="1E549E"/>
        <w:sz w:val="18"/>
        <w:szCs w:val="20"/>
        <w:lang w:eastAsia="fr-FR"/>
      </w:rPr>
      <mc:AlternateContent>
        <mc:Choice Requires="wps">
          <w:drawing>
            <wp:anchor distT="91440" distB="91440" distL="114300" distR="114300" simplePos="0" relativeHeight="251737088" behindDoc="1" locked="0" layoutInCell="1" allowOverlap="1" wp14:anchorId="53442323" wp14:editId="7804C609">
              <wp:simplePos x="0" y="0"/>
              <wp:positionH relativeFrom="margin">
                <wp:posOffset>-10795</wp:posOffset>
              </wp:positionH>
              <wp:positionV relativeFrom="bottomMargin">
                <wp:posOffset>-59055</wp:posOffset>
              </wp:positionV>
              <wp:extent cx="5488305" cy="36195"/>
              <wp:effectExtent l="0" t="0" r="2540" b="3810"/>
              <wp:wrapSquare wrapText="bothSides"/>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36195"/>
                      </a:xfrm>
                      <a:prstGeom prst="rect">
                        <a:avLst/>
                      </a:prstGeom>
                      <a:solidFill>
                        <a:srgbClr val="97BF0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235D99E1" id="Rectangle 41" o:spid="_x0000_s1026" style="position:absolute;margin-left:-.85pt;margin-top:-4.65pt;width:432.15pt;height:2.85pt;z-index:-2515793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" fillcolor="#97bf0d" stroked="f" strokeweight="2pt">
              <v:path arrowok="t"/>
              <w10:wrap type="square" anchorx="margin" anchory="margin"/>
            </v:rect>
          </w:pict>
        </mc:Fallback>
      </mc:AlternateContent>
    </w:r>
    <w:r w:rsidRPr="002907F9">
      <w:rPr>
        <w:noProof/>
        <w:color w:val="1E549E"/>
        <w:sz w:val="18"/>
        <w:szCs w:val="20"/>
        <w:lang w:eastAsia="fr-FR"/>
      </w:rPr>
      <mc:AlternateContent>
        <mc:Choice Requires="wps">
          <w:drawing>
            <wp:anchor distT="91440" distB="91440" distL="114300" distR="114300" simplePos="0" relativeHeight="251736064" behindDoc="1" locked="0" layoutInCell="1" allowOverlap="1" wp14:anchorId="6A2E3CAE" wp14:editId="0ADAD155">
              <wp:simplePos x="0" y="0"/>
              <wp:positionH relativeFrom="margin">
                <wp:posOffset>-10795</wp:posOffset>
              </wp:positionH>
              <wp:positionV relativeFrom="bottomMargin">
                <wp:posOffset>-61595</wp:posOffset>
              </wp:positionV>
              <wp:extent cx="5488305" cy="36195"/>
              <wp:effectExtent l="0" t="0" r="0" b="1905"/>
              <wp:wrapSquare wrapText="bothSides"/>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F731C6D" id="Rectangle 58" o:spid="_x0000_s1026" style="position:absolute;margin-left:-.85pt;margin-top:-4.85pt;width:432.15pt;height:2.85pt;z-index:-2515804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" fillcolor="#3477b2 [3204]" stroked="f" strokeweight="2pt">
              <w10:wrap type="square" anchorx="margin" anchory="margin"/>
            </v:rect>
          </w:pict>
        </mc:Fallback>
      </mc:AlternateContent>
    </w:r>
    <w:r w:rsidRPr="002907F9">
      <w:rPr>
        <w:noProof/>
        <w:color w:val="1E549E"/>
        <w:sz w:val="18"/>
        <w:szCs w:val="20"/>
        <w:lang w:eastAsia="fr-FR"/>
      </w:rPr>
      <mc:AlternateContent>
        <mc:Choice Requires="wps">
          <w:drawing>
            <wp:anchor distT="91440" distB="91440" distL="114300" distR="114300" simplePos="0" relativeHeight="251662336" behindDoc="1" locked="0" layoutInCell="1" allowOverlap="1" wp14:anchorId="079D4F7F" wp14:editId="38FF75A8">
              <wp:simplePos x="0" y="0"/>
              <wp:positionH relativeFrom="margin">
                <wp:posOffset>-10795</wp:posOffset>
              </wp:positionH>
              <wp:positionV relativeFrom="bottomMargin">
                <wp:posOffset>-64135</wp:posOffset>
              </wp:positionV>
              <wp:extent cx="5488305" cy="36195"/>
              <wp:effectExtent l="0" t="0" r="0" b="1905"/>
              <wp:wrapSquare wrapText="bothSides"/>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3743748" id="Rectangle 58" o:spid="_x0000_s1026" style="position:absolute;margin-left:-.85pt;margin-top:-5.05pt;width:432.15pt;height:2.85pt;z-index:-25165414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" fillcolor="#3477b2 [3204]" stroked="f" strokeweight="2pt">
              <w10:wrap type="square" anchorx="margin" anchory="margin"/>
            </v:rect>
          </w:pict>
        </mc:Fallback>
      </mc:AlternateContent>
    </w:r>
    <w:r w:rsidR="002907F9" w:rsidRPr="002907F9">
      <w:rPr>
        <w:noProof/>
        <w:color w:val="1E549E"/>
        <w:sz w:val="18"/>
        <w:szCs w:val="20"/>
        <w:lang w:eastAsia="fr-FR"/>
      </w:rPr>
      <w:t>Agence Régionale de Santé Île-de-France - C</w:t>
    </w:r>
    <w:r w:rsidRPr="002907F9">
      <w:rPr>
        <w:noProof/>
        <w:color w:val="1E549E"/>
        <w:sz w:val="18"/>
        <w:szCs w:val="20"/>
        <w:lang w:eastAsia="fr-FR"/>
      </w:rPr>
      <w:t>ahier des charges -</w:t>
    </w:r>
    <w:r w:rsidRPr="002907F9">
      <w:rPr>
        <w:sz w:val="18"/>
        <w:szCs w:val="20"/>
      </w:rPr>
      <w:t xml:space="preserve"> </w:t>
    </w:r>
    <w:r w:rsidRPr="002907F9">
      <w:rPr>
        <w:noProof/>
        <w:color w:val="1E549E"/>
        <w:sz w:val="18"/>
        <w:szCs w:val="20"/>
        <w:lang w:eastAsia="fr-FR"/>
      </w:rPr>
      <w:t>AAP « </w:t>
    </w:r>
    <w:r w:rsidR="002907F9" w:rsidRPr="002907F9">
      <w:rPr>
        <w:noProof/>
        <w:color w:val="1E549E"/>
        <w:sz w:val="18"/>
        <w:szCs w:val="20"/>
        <w:lang w:eastAsia="fr-FR"/>
      </w:rPr>
      <w:t>Soins Ecoresponsables</w:t>
    </w:r>
    <w:r w:rsidR="00FD2E53" w:rsidRPr="002907F9">
      <w:rPr>
        <w:noProof/>
        <w:color w:val="1E549E"/>
        <w:sz w:val="18"/>
        <w:szCs w:val="20"/>
        <w:lang w:eastAsia="fr-FR"/>
      </w:rPr>
      <w:t xml:space="preserve"> » -</w:t>
    </w:r>
    <w:r w:rsidR="007123C1" w:rsidRPr="002907F9">
      <w:rPr>
        <w:color w:val="1E549E"/>
        <w:sz w:val="18"/>
        <w:szCs w:val="18"/>
      </w:rPr>
      <w:t xml:space="preserve"> 202</w:t>
    </w:r>
    <w:r w:rsidR="006A61CE" w:rsidRPr="002907F9">
      <w:rPr>
        <w:color w:val="1E549E"/>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F2CE" w14:textId="262C73A0" w:rsidR="007B7F13" w:rsidRPr="004A7118" w:rsidRDefault="007B7F13" w:rsidP="00837267">
    <w:pPr>
      <w:pStyle w:val="Pieddepage"/>
      <w:jc w:val="right"/>
      <w:rPr>
        <w:rFonts w:asciiTheme="majorHAnsi" w:hAnsiTheme="majorHAnsi"/>
        <w:b/>
        <w:color w:val="000000" w:themeColor="text1"/>
        <w:sz w:val="22"/>
      </w:rPr>
    </w:pPr>
  </w:p>
  <w:p w14:paraId="34E78621" w14:textId="77777777" w:rsidR="007B7F13" w:rsidRDefault="007B7F1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3555" w14:textId="77777777" w:rsidR="007B7F13" w:rsidRDefault="007B7F13" w:rsidP="00866D58">
    <w:pPr>
      <w:pStyle w:val="Pieddepage"/>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E467" w14:textId="77777777" w:rsidR="00E63B59" w:rsidRPr="0009790F" w:rsidRDefault="00E63B59" w:rsidP="009275A4">
      <w:pPr>
        <w:spacing w:after="0" w:line="240" w:lineRule="auto"/>
        <w:rPr>
          <w:color w:val="265985" w:themeColor="accent2"/>
        </w:rPr>
      </w:pPr>
      <w:r w:rsidRPr="0009790F">
        <w:rPr>
          <w:color w:val="265985" w:themeColor="accent2"/>
        </w:rPr>
        <w:separator/>
      </w:r>
    </w:p>
  </w:footnote>
  <w:footnote w:type="continuationSeparator" w:id="0">
    <w:p w14:paraId="08064930" w14:textId="77777777" w:rsidR="00E63B59" w:rsidRDefault="00E63B59" w:rsidP="009275A4">
      <w:pPr>
        <w:spacing w:after="0" w:line="240" w:lineRule="auto"/>
      </w:pPr>
      <w:r>
        <w:continuationSeparator/>
      </w:r>
    </w:p>
  </w:footnote>
  <w:footnote w:type="continuationNotice" w:id="1">
    <w:p w14:paraId="4B587BBA" w14:textId="77777777" w:rsidR="00E63B59" w:rsidRDefault="00E63B59">
      <w:pPr>
        <w:spacing w:after="0" w:line="240" w:lineRule="auto"/>
      </w:pPr>
    </w:p>
  </w:footnote>
  <w:footnote w:id="2">
    <w:p w14:paraId="341F2335" w14:textId="77777777" w:rsidR="00304035" w:rsidRDefault="00304035" w:rsidP="002907F9">
      <w:pPr>
        <w:pStyle w:val="Notedebasdepage"/>
        <w:spacing w:before="0" w:after="0" w:line="240" w:lineRule="auto"/>
        <w:jc w:val="left"/>
      </w:pPr>
      <w:r w:rsidRPr="029E9DB2">
        <w:rPr>
          <w:rStyle w:val="Appelnotedebasdep"/>
          <w:rFonts w:eastAsiaTheme="majorEastAsia"/>
        </w:rPr>
        <w:footnoteRef/>
      </w:r>
      <w:r>
        <w:t xml:space="preserve"> </w:t>
      </w:r>
      <w:hyperlink r:id="rId1">
        <w:r w:rsidRPr="41D50E53">
          <w:rPr>
            <w:rStyle w:val="Lienhypertexte"/>
          </w:rPr>
          <w:t xml:space="preserve">Certification des établissements de santé pour la qualité des </w:t>
        </w:r>
        <w:proofErr w:type="gramStart"/>
        <w:r w:rsidRPr="41D50E53">
          <w:rPr>
            <w:rStyle w:val="Lienhypertexte"/>
          </w:rPr>
          <w:t>soins;</w:t>
        </w:r>
        <w:proofErr w:type="gramEnd"/>
      </w:hyperlink>
      <w:r>
        <w:t xml:space="preserve"> </w:t>
      </w:r>
      <w:hyperlink r:id="rId2">
        <w:r w:rsidRPr="41D50E53">
          <w:rPr>
            <w:rStyle w:val="Lienhypertexte"/>
          </w:rPr>
          <w:t>manuel_devaluation_de_la_qualite_essms.pdf</w:t>
        </w:r>
      </w:hyperlink>
      <w:r w:rsidRPr="41D50E53">
        <w:t xml:space="preserve"> (en particulier les critères 2.4-04 ; 3.4-02; 3.4-03; 3.15.1)</w:t>
      </w:r>
    </w:p>
  </w:footnote>
  <w:footnote w:id="3">
    <w:p w14:paraId="299668FE" w14:textId="77777777" w:rsidR="00304035" w:rsidRDefault="00304035" w:rsidP="00231826">
      <w:pPr>
        <w:pStyle w:val="Notedebasdepage"/>
        <w:widowControl w:val="0"/>
        <w:autoSpaceDE w:val="0"/>
        <w:autoSpaceDN w:val="0"/>
        <w:spacing w:before="0" w:after="0" w:line="240" w:lineRule="auto"/>
        <w:jc w:val="left"/>
      </w:pPr>
      <w:r w:rsidRPr="41D50E53">
        <w:rPr>
          <w:rStyle w:val="Appelnotedebasdep"/>
          <w:rFonts w:eastAsiaTheme="majorEastAsia"/>
        </w:rPr>
        <w:footnoteRef/>
      </w:r>
      <w:r>
        <w:t xml:space="preserve"> </w:t>
      </w:r>
      <w:hyperlink r:id="rId3" w:history="1">
        <w:r w:rsidRPr="41D50E53">
          <w:rPr>
            <w:rStyle w:val="Lienhypertexte"/>
          </w:rPr>
          <w:t>Transition &gt; Action ! | L'Assurance Maladie</w:t>
        </w:r>
      </w:hyperlink>
    </w:p>
    <w:p w14:paraId="0A46AFB8" w14:textId="77777777" w:rsidR="00304035" w:rsidRDefault="00304035" w:rsidP="00304035">
      <w:pPr>
        <w:pStyle w:val="Notedebasdepage"/>
      </w:pPr>
    </w:p>
  </w:footnote>
  <w:footnote w:id="4">
    <w:p w14:paraId="1504855D" w14:textId="77777777" w:rsidR="00304035" w:rsidRPr="002907F9" w:rsidRDefault="00304035" w:rsidP="002907F9">
      <w:pPr>
        <w:pStyle w:val="Notedebasdepage"/>
        <w:spacing w:before="0" w:after="0" w:line="240" w:lineRule="auto"/>
        <w:jc w:val="left"/>
        <w:rPr>
          <w:rStyle w:val="Lienhypertexte"/>
        </w:rPr>
      </w:pPr>
      <w:r w:rsidRPr="002907F9">
        <w:rPr>
          <w:rStyle w:val="Lienhypertexte"/>
          <w:vertAlign w:val="superscript"/>
        </w:rPr>
        <w:footnoteRef/>
      </w:r>
      <w:r w:rsidRPr="002907F9">
        <w:rPr>
          <w:rStyle w:val="Lienhypertexte"/>
          <w:vertAlign w:val="superscript"/>
        </w:rPr>
        <w:t xml:space="preserve"> </w:t>
      </w:r>
      <w:r w:rsidRPr="002907F9">
        <w:rPr>
          <w:rStyle w:val="Lienhypertexte"/>
        </w:rPr>
        <w:t>https://www.who.int/fr/news-room/fact-sheets/detail/one-health</w:t>
      </w:r>
    </w:p>
  </w:footnote>
  <w:footnote w:id="5">
    <w:p w14:paraId="697D0AD0" w14:textId="77777777" w:rsidR="00304035" w:rsidRDefault="00304035" w:rsidP="002907F9">
      <w:pPr>
        <w:pStyle w:val="Notedebasdepage"/>
        <w:spacing w:before="0" w:after="0" w:line="240" w:lineRule="auto"/>
        <w:jc w:val="left"/>
      </w:pPr>
      <w:r w:rsidRPr="002907F9">
        <w:rPr>
          <w:rStyle w:val="Lienhypertexte"/>
          <w:vertAlign w:val="superscript"/>
        </w:rPr>
        <w:footnoteRef/>
      </w:r>
      <w:r w:rsidRPr="002907F9">
        <w:rPr>
          <w:rStyle w:val="Lienhypertexte"/>
        </w:rPr>
        <w:t xml:space="preserve"> </w:t>
      </w:r>
      <w:hyperlink r:id="rId4">
        <w:r w:rsidRPr="41D50E53">
          <w:rPr>
            <w:rStyle w:val="Lienhypertexte"/>
          </w:rPr>
          <w:t>Empreinte matières | Economie circulaire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7DFA" w14:textId="77777777" w:rsidR="007B7F13" w:rsidRDefault="007B7F13">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5648" behindDoc="0" locked="0" layoutInCell="1" allowOverlap="1" wp14:anchorId="33C9CFA5" wp14:editId="602FB5D8">
              <wp:simplePos x="0" y="0"/>
              <wp:positionH relativeFrom="column">
                <wp:posOffset>-40640</wp:posOffset>
              </wp:positionH>
              <wp:positionV relativeFrom="paragraph">
                <wp:posOffset>-45085</wp:posOffset>
              </wp:positionV>
              <wp:extent cx="4086860" cy="394970"/>
              <wp:effectExtent l="0" t="0" r="0" b="5080"/>
              <wp:wrapNone/>
              <wp:docPr id="249"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86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2B1F5" w14:textId="77777777" w:rsidR="007B7F13" w:rsidRPr="00415FA1" w:rsidRDefault="007B7F13">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C9CFA5" id="_x0000_t202" coordsize="21600,21600" o:spt="202" path="m,l,21600r21600,l21600,xe">
              <v:stroke joinstyle="miter"/>
              <v:path gradientshapeok="t" o:connecttype="rect"/>
            </v:shapetype>
            <v:shape id="Zone de texte 16" o:spid="_x0000_s1028" type="#_x0000_t202" style="position:absolute;left:0;text-align:left;margin-left:-3.2pt;margin-top:-3.55pt;width:321.8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" filled="f" stroked="f" strokeweight=".5pt">
              <v:textbox>
                <w:txbxContent>
                  <w:p w14:paraId="5A62B1F5" w14:textId="77777777" w:rsidR="007B7F13" w:rsidRPr="00415FA1" w:rsidRDefault="007B7F13">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4624" behindDoc="0" locked="0" layoutInCell="1" allowOverlap="1" wp14:anchorId="2160158F" wp14:editId="7E27CC9D">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7E1CE" w14:textId="77777777" w:rsidR="007B7F13" w:rsidRPr="00415FA1" w:rsidRDefault="007B7F13"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60158F" id="Zone de texte 15" o:spid="_x0000_s1029"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OC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" filled="f" stroked="f" strokeweight=".5pt">
              <v:textbox>
                <w:txbxContent>
                  <w:p w14:paraId="39F7E1CE" w14:textId="77777777" w:rsidR="007B7F13" w:rsidRPr="00415FA1" w:rsidRDefault="007B7F13"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57E18FAE" wp14:editId="0351EEBD">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04AF509A"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71552" behindDoc="0" locked="0" layoutInCell="1" allowOverlap="1" wp14:anchorId="79408B0B" wp14:editId="3C2322A7">
              <wp:simplePos x="0" y="0"/>
              <wp:positionH relativeFrom="margin">
                <wp:posOffset>-40640</wp:posOffset>
              </wp:positionH>
              <wp:positionV relativeFrom="page">
                <wp:posOffset>349885</wp:posOffset>
              </wp:positionV>
              <wp:extent cx="4524375" cy="485140"/>
              <wp:effectExtent l="0" t="0" r="28575" b="1016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48514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56671FC4" id="Rectangle 4" o:spid="_x0000_s1026" style="position:absolute;margin-left:-3.2pt;margin-top:27.55pt;width:356.25pt;height:38.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" fillcolor="#3477b2 [3204]" strokecolor="white [3212]" strokeweight="2pt">
              <v:path arrowok="t"/>
              <w10:wrap anchorx="margin" anchory="page"/>
            </v:rect>
          </w:pict>
        </mc:Fallback>
      </mc:AlternateContent>
    </w:r>
  </w:p>
  <w:p w14:paraId="7445ACB2" w14:textId="77777777" w:rsidR="007B7F13" w:rsidRDefault="007B7F13"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4AA0" w14:textId="77777777" w:rsidR="007B7F13" w:rsidRDefault="007B7F13" w:rsidP="00947710">
    <w:pPr>
      <w:pStyle w:val="En-tte"/>
      <w:jc w:val="right"/>
      <w:rPr>
        <w:color w:val="3477B2" w:themeColor="accent1"/>
      </w:rPr>
    </w:pPr>
  </w:p>
  <w:p w14:paraId="7F2AC22C" w14:textId="77777777" w:rsidR="007B7F13" w:rsidRPr="00947710" w:rsidRDefault="007B7F13" w:rsidP="009477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675E" w14:textId="77777777" w:rsidR="007B7F13" w:rsidRDefault="007B7F1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315A" w14:textId="77777777" w:rsidR="007B7F13" w:rsidRDefault="007B7F13" w:rsidP="00A674CB">
    <w:pPr>
      <w:pStyle w:val="En-tte"/>
      <w:rPr>
        <w:vanish/>
      </w:rPr>
    </w:pPr>
    <w:r>
      <w:rPr>
        <w:noProof/>
        <w:color w:val="3477B2" w:themeColor="accent1"/>
        <w:lang w:eastAsia="fr-FR"/>
      </w:rPr>
      <mc:AlternateContent>
        <mc:Choice Requires="wps">
          <w:drawing>
            <wp:anchor distT="0" distB="0" distL="114300" distR="114300" simplePos="0" relativeHeight="251801600" behindDoc="0" locked="0" layoutInCell="1" allowOverlap="1" wp14:anchorId="3B51828D" wp14:editId="410A30DE">
              <wp:simplePos x="0" y="0"/>
              <wp:positionH relativeFrom="column">
                <wp:posOffset>-1076960</wp:posOffset>
              </wp:positionH>
              <wp:positionV relativeFrom="paragraph">
                <wp:posOffset>-381000</wp:posOffset>
              </wp:positionV>
              <wp:extent cx="7562215" cy="830580"/>
              <wp:effectExtent l="0" t="0" r="635" b="7620"/>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0531D" w14:textId="77777777" w:rsidR="007B7F13" w:rsidRPr="00CB63C8" w:rsidRDefault="007B7F13" w:rsidP="00577F46">
                          <w:pPr>
                            <w:spacing w:after="120"/>
                            <w:jc w:val="center"/>
                            <w:rPr>
                              <w:rFonts w:ascii="Arial" w:eastAsiaTheme="majorEastAsia" w:hAnsi="Arial" w:cstheme="majorBidi"/>
                              <w:b/>
                              <w:bCs/>
                              <w:color w:val="FFFFFF" w:themeColor="background1"/>
                              <w:sz w:val="10"/>
                              <w:szCs w:val="28"/>
                            </w:rPr>
                          </w:pPr>
                        </w:p>
                        <w:p w14:paraId="102151E2" w14:textId="157FD1F2" w:rsidR="007B7F13" w:rsidRDefault="007B7F13"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Projets</w:t>
                          </w:r>
                        </w:p>
                        <w:p w14:paraId="694F167A" w14:textId="71040FFA" w:rsidR="007B7F13" w:rsidRDefault="002907F9" w:rsidP="00577F46">
                          <w:pPr>
                            <w:spacing w:after="120"/>
                            <w:jc w:val="center"/>
                            <w:rPr>
                              <w:rFonts w:ascii="Arial Rounded MT Bold" w:hAnsi="Arial Rounded MT Bold"/>
                              <w:color w:val="FFFFFF" w:themeColor="background1"/>
                              <w:sz w:val="24"/>
                            </w:rPr>
                          </w:pPr>
                          <w:r>
                            <w:rPr>
                              <w:rFonts w:ascii="Arial" w:eastAsiaTheme="majorEastAsia" w:hAnsi="Arial" w:cstheme="majorBidi"/>
                              <w:b/>
                              <w:bCs/>
                              <w:color w:val="FFFFFF" w:themeColor="background1"/>
                              <w:sz w:val="24"/>
                              <w:szCs w:val="28"/>
                            </w:rPr>
                            <w:t>Soins Ecoresponsables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828D" id="Rectangle 109" o:spid="_x0000_s1031" style="position:absolute;left:0;text-align:left;margin-left:-84.8pt;margin-top:-30pt;width:595.45pt;height:65.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" fillcolor="#1e549e" stroked="f">
              <v:textbox>
                <w:txbxContent>
                  <w:p w14:paraId="4120531D" w14:textId="77777777" w:rsidR="007B7F13" w:rsidRPr="00CB63C8" w:rsidRDefault="007B7F13" w:rsidP="00577F46">
                    <w:pPr>
                      <w:spacing w:after="120"/>
                      <w:jc w:val="center"/>
                      <w:rPr>
                        <w:rFonts w:ascii="Arial" w:eastAsiaTheme="majorEastAsia" w:hAnsi="Arial" w:cstheme="majorBidi"/>
                        <w:b/>
                        <w:bCs/>
                        <w:color w:val="FFFFFF" w:themeColor="background1"/>
                        <w:sz w:val="10"/>
                        <w:szCs w:val="28"/>
                      </w:rPr>
                    </w:pPr>
                  </w:p>
                  <w:p w14:paraId="102151E2" w14:textId="157FD1F2" w:rsidR="007B7F13" w:rsidRDefault="007B7F13"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Projets</w:t>
                    </w:r>
                  </w:p>
                  <w:p w14:paraId="694F167A" w14:textId="71040FFA" w:rsidR="007B7F13" w:rsidRDefault="002907F9" w:rsidP="00577F46">
                    <w:pPr>
                      <w:spacing w:after="120"/>
                      <w:jc w:val="center"/>
                      <w:rPr>
                        <w:rFonts w:ascii="Arial Rounded MT Bold" w:hAnsi="Arial Rounded MT Bold"/>
                        <w:color w:val="FFFFFF" w:themeColor="background1"/>
                        <w:sz w:val="24"/>
                      </w:rPr>
                    </w:pPr>
                    <w:r>
                      <w:rPr>
                        <w:rFonts w:ascii="Arial" w:eastAsiaTheme="majorEastAsia" w:hAnsi="Arial" w:cstheme="majorBidi"/>
                        <w:b/>
                        <w:bCs/>
                        <w:color w:val="FFFFFF" w:themeColor="background1"/>
                        <w:sz w:val="24"/>
                        <w:szCs w:val="28"/>
                      </w:rPr>
                      <w:t>Soins Ecoresponsables</w:t>
                    </w:r>
                  </w:p>
                </w:txbxContent>
              </v:textbox>
            </v:rect>
          </w:pict>
        </mc:Fallback>
      </mc:AlternateContent>
    </w:r>
  </w:p>
  <w:p w14:paraId="31A907D0" w14:textId="77777777" w:rsidR="007B7F13" w:rsidRPr="00A674CB" w:rsidRDefault="007B7F13" w:rsidP="00A674CB">
    <w:pPr>
      <w:pStyle w:val="En-tte"/>
      <w:rPr>
        <w:vanis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8CE6" w14:textId="77777777" w:rsidR="007B7F13" w:rsidRDefault="007B7F13" w:rsidP="00801C5E">
    <w:pPr>
      <w:spacing w:after="120"/>
      <w:jc w:val="center"/>
      <w:rPr>
        <w:rFonts w:ascii="Arial Rounded MT Bold" w:hAnsi="Arial Rounded MT Bold"/>
        <w:color w:val="FFFFFF" w:themeColor="background1"/>
        <w:sz w:val="24"/>
      </w:rPr>
    </w:pPr>
  </w:p>
  <w:p w14:paraId="63DD0A40" w14:textId="77777777" w:rsidR="007B7F13" w:rsidRPr="00801C5E" w:rsidRDefault="007B7F13" w:rsidP="00801C5E">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CEEB" w14:textId="77777777" w:rsidR="007B7F13" w:rsidRDefault="007B7F13">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BA5E" w14:textId="77777777" w:rsidR="007B7F13" w:rsidRDefault="007B7F13">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88960" behindDoc="0" locked="0" layoutInCell="1" allowOverlap="1" wp14:anchorId="3F017FBA" wp14:editId="378DDC8F">
              <wp:simplePos x="0" y="0"/>
              <wp:positionH relativeFrom="column">
                <wp:posOffset>-40640</wp:posOffset>
              </wp:positionH>
              <wp:positionV relativeFrom="paragraph">
                <wp:posOffset>32385</wp:posOffset>
              </wp:positionV>
              <wp:extent cx="3792855" cy="394970"/>
              <wp:effectExtent l="0" t="0" r="0" b="5080"/>
              <wp:wrapNone/>
              <wp:docPr id="245"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F7A634" w14:textId="0B1A6BC9" w:rsidR="007B7F13" w:rsidRPr="00415FA1" w:rsidRDefault="007B7F13"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 xml:space="preserve">Guide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017FBA" id="_x0000_t202" coordsize="21600,21600" o:spt="202" path="m,l,21600r21600,l21600,xe">
              <v:stroke joinstyle="miter"/>
              <v:path gradientshapeok="t" o:connecttype="rect"/>
            </v:shapetype>
            <v:shape id="Zone de texte 23" o:spid="_x0000_s1032" type="#_x0000_t202" style="position:absolute;left:0;text-align:left;margin-left:-3.2pt;margin-top:2.55pt;width:298.65pt;height:3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" filled="f" stroked="f" strokeweight=".5pt">
              <v:textbox>
                <w:txbxContent>
                  <w:p w14:paraId="14F7A634" w14:textId="0B1A6BC9" w:rsidR="007B7F13" w:rsidRPr="00415FA1" w:rsidRDefault="007B7F13"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 xml:space="preserve">Guide </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7936" behindDoc="0" locked="0" layoutInCell="1" allowOverlap="1" wp14:anchorId="5853398E" wp14:editId="0BD3F41A">
              <wp:simplePos x="0" y="0"/>
              <wp:positionH relativeFrom="column">
                <wp:posOffset>3567430</wp:posOffset>
              </wp:positionH>
              <wp:positionV relativeFrom="paragraph">
                <wp:posOffset>-10160</wp:posOffset>
              </wp:positionV>
              <wp:extent cx="857885" cy="394970"/>
              <wp:effectExtent l="0" t="0" r="0" b="5080"/>
              <wp:wrapNone/>
              <wp:docPr id="10"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2C103D" w14:textId="77777777" w:rsidR="007B7F13" w:rsidRPr="00415FA1" w:rsidRDefault="007B7F13"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p w14:paraId="3277B353" w14:textId="77777777" w:rsidR="007B7F13" w:rsidRPr="00415FA1" w:rsidRDefault="007B7F13"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53398E" id="Zone de texte 21" o:spid="_x0000_s1033" type="#_x0000_t202" style="position:absolute;left:0;text-align:left;margin-left:280.9pt;margin-top:-.8pt;width:67.55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9hfA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" filled="f" stroked="f" strokeweight=".5pt">
              <v:textbox>
                <w:txbxContent>
                  <w:p w14:paraId="212C103D" w14:textId="77777777" w:rsidR="007B7F13" w:rsidRPr="00415FA1" w:rsidRDefault="007B7F13"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p w14:paraId="3277B353" w14:textId="77777777" w:rsidR="007B7F13" w:rsidRPr="00415FA1" w:rsidRDefault="007B7F13"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6912" behindDoc="0" locked="0" layoutInCell="1" allowOverlap="1" wp14:anchorId="5D48320E" wp14:editId="35B52E29">
              <wp:simplePos x="0" y="0"/>
              <wp:positionH relativeFrom="margin">
                <wp:posOffset>3468370</wp:posOffset>
              </wp:positionH>
              <wp:positionV relativeFrom="page">
                <wp:posOffset>349250</wp:posOffset>
              </wp:positionV>
              <wp:extent cx="1115695" cy="619125"/>
              <wp:effectExtent l="0" t="0" r="2730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619125"/>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F586561" id="Rectangle 4" o:spid="_x0000_s1026" style="position:absolute;margin-left:273.1pt;margin-top:27.5pt;width:87.85pt;height:4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85888" behindDoc="0" locked="0" layoutInCell="1" allowOverlap="1" wp14:anchorId="02B8A407" wp14:editId="00795ED0">
              <wp:simplePos x="0" y="0"/>
              <wp:positionH relativeFrom="margin">
                <wp:posOffset>-40640</wp:posOffset>
              </wp:positionH>
              <wp:positionV relativeFrom="page">
                <wp:posOffset>349885</wp:posOffset>
              </wp:positionV>
              <wp:extent cx="4524375" cy="619125"/>
              <wp:effectExtent l="0" t="0" r="2857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619125"/>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1E867A5B" id="Rectangle 4" o:spid="_x0000_s1026" style="position:absolute;margin-left:-3.2pt;margin-top:27.55pt;width:356.25pt;height:4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" fillcolor="#3477b2 [3204]" strokecolor="white [3212]" strokeweight="2pt">
              <v:path arrowok="t"/>
              <w10:wrap anchorx="margin" anchory="page"/>
            </v:rect>
          </w:pict>
        </mc:Fallback>
      </mc:AlternateContent>
    </w:r>
  </w:p>
  <w:p w14:paraId="135E836A" w14:textId="77777777" w:rsidR="007B7F13" w:rsidRDefault="007B7F13" w:rsidP="00305EC8">
    <w:pPr>
      <w:pStyle w:val="En-tte"/>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4170" w14:textId="77777777" w:rsidR="007B7F13" w:rsidRDefault="007B7F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EB1"/>
    <w:multiLevelType w:val="hybridMultilevel"/>
    <w:tmpl w:val="61102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1927BA"/>
    <w:multiLevelType w:val="hybridMultilevel"/>
    <w:tmpl w:val="79D09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2910C7"/>
    <w:multiLevelType w:val="hybridMultilevel"/>
    <w:tmpl w:val="9CEA6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0A1F6A"/>
    <w:multiLevelType w:val="hybridMultilevel"/>
    <w:tmpl w:val="DFFC74FA"/>
    <w:lvl w:ilvl="0" w:tplc="040C0001">
      <w:start w:val="1"/>
      <w:numFmt w:val="bullet"/>
      <w:lvlText w:val=""/>
      <w:lvlJc w:val="left"/>
      <w:pPr>
        <w:tabs>
          <w:tab w:val="num" w:pos="720"/>
        </w:tabs>
        <w:ind w:left="720" w:hanging="360"/>
      </w:pPr>
      <w:rPr>
        <w:rFonts w:ascii="Symbol" w:hAnsi="Symbol" w:hint="default"/>
      </w:rPr>
    </w:lvl>
    <w:lvl w:ilvl="1" w:tplc="28DCCF6E">
      <w:start w:val="1"/>
      <w:numFmt w:val="bullet"/>
      <w:lvlText w:val=""/>
      <w:lvlJc w:val="left"/>
      <w:pPr>
        <w:tabs>
          <w:tab w:val="num" w:pos="1440"/>
        </w:tabs>
        <w:ind w:left="1440" w:hanging="360"/>
      </w:pPr>
      <w:rPr>
        <w:rFonts w:ascii="Wingdings" w:hAnsi="Wingdings" w:hint="default"/>
      </w:rPr>
    </w:lvl>
    <w:lvl w:ilvl="2" w:tplc="320C61B8">
      <w:start w:val="1"/>
      <w:numFmt w:val="bullet"/>
      <w:lvlText w:val=""/>
      <w:lvlJc w:val="left"/>
      <w:pPr>
        <w:tabs>
          <w:tab w:val="num" w:pos="2160"/>
        </w:tabs>
        <w:ind w:left="2160" w:hanging="360"/>
      </w:pPr>
      <w:rPr>
        <w:rFonts w:ascii="Wingdings" w:hAnsi="Wingdings" w:hint="default"/>
      </w:rPr>
    </w:lvl>
    <w:lvl w:ilvl="3" w:tplc="45C4D1CE">
      <w:start w:val="1"/>
      <w:numFmt w:val="bullet"/>
      <w:lvlText w:val=""/>
      <w:lvlJc w:val="left"/>
      <w:pPr>
        <w:tabs>
          <w:tab w:val="num" w:pos="2880"/>
        </w:tabs>
        <w:ind w:left="2880" w:hanging="360"/>
      </w:pPr>
      <w:rPr>
        <w:rFonts w:ascii="Wingdings" w:hAnsi="Wingdings" w:hint="default"/>
      </w:rPr>
    </w:lvl>
    <w:lvl w:ilvl="4" w:tplc="56986A9E">
      <w:start w:val="1"/>
      <w:numFmt w:val="bullet"/>
      <w:lvlText w:val=""/>
      <w:lvlJc w:val="left"/>
      <w:pPr>
        <w:tabs>
          <w:tab w:val="num" w:pos="3600"/>
        </w:tabs>
        <w:ind w:left="3600" w:hanging="360"/>
      </w:pPr>
      <w:rPr>
        <w:rFonts w:ascii="Wingdings" w:hAnsi="Wingdings" w:hint="default"/>
      </w:rPr>
    </w:lvl>
    <w:lvl w:ilvl="5" w:tplc="8ED06B56">
      <w:start w:val="1"/>
      <w:numFmt w:val="bullet"/>
      <w:lvlText w:val=""/>
      <w:lvlJc w:val="left"/>
      <w:pPr>
        <w:tabs>
          <w:tab w:val="num" w:pos="4320"/>
        </w:tabs>
        <w:ind w:left="4320" w:hanging="360"/>
      </w:pPr>
      <w:rPr>
        <w:rFonts w:ascii="Wingdings" w:hAnsi="Wingdings" w:hint="default"/>
      </w:rPr>
    </w:lvl>
    <w:lvl w:ilvl="6" w:tplc="244490E8">
      <w:start w:val="1"/>
      <w:numFmt w:val="bullet"/>
      <w:lvlText w:val=""/>
      <w:lvlJc w:val="left"/>
      <w:pPr>
        <w:tabs>
          <w:tab w:val="num" w:pos="5040"/>
        </w:tabs>
        <w:ind w:left="5040" w:hanging="360"/>
      </w:pPr>
      <w:rPr>
        <w:rFonts w:ascii="Wingdings" w:hAnsi="Wingdings" w:hint="default"/>
      </w:rPr>
    </w:lvl>
    <w:lvl w:ilvl="7" w:tplc="92E002AE">
      <w:start w:val="1"/>
      <w:numFmt w:val="bullet"/>
      <w:lvlText w:val=""/>
      <w:lvlJc w:val="left"/>
      <w:pPr>
        <w:tabs>
          <w:tab w:val="num" w:pos="5760"/>
        </w:tabs>
        <w:ind w:left="5760" w:hanging="360"/>
      </w:pPr>
      <w:rPr>
        <w:rFonts w:ascii="Wingdings" w:hAnsi="Wingdings" w:hint="default"/>
      </w:rPr>
    </w:lvl>
    <w:lvl w:ilvl="8" w:tplc="0C8EF37E">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E3561"/>
    <w:multiLevelType w:val="hybridMultilevel"/>
    <w:tmpl w:val="2F541386"/>
    <w:lvl w:ilvl="0" w:tplc="6276B8E0">
      <w:numFmt w:val="bullet"/>
      <w:lvlText w:val=""/>
      <w:lvlJc w:val="left"/>
      <w:pPr>
        <w:ind w:left="1428" w:hanging="360"/>
      </w:pPr>
      <w:rPr>
        <w:rFonts w:ascii="Wingdings" w:eastAsia="Wingdings" w:hAnsi="Wingdings" w:cs="Wingdings" w:hint="default"/>
        <w:b w:val="0"/>
        <w:bCs w:val="0"/>
        <w:i w:val="0"/>
        <w:iCs w:val="0"/>
        <w:spacing w:val="0"/>
        <w:w w:val="100"/>
        <w:sz w:val="22"/>
        <w:szCs w:val="22"/>
        <w:lang w:val="fr-FR" w:eastAsia="en-US" w:bidi="ar-SA"/>
      </w:rPr>
    </w:lvl>
    <w:lvl w:ilvl="1" w:tplc="ECD41A80">
      <w:numFmt w:val="bullet"/>
      <w:lvlText w:val="•"/>
      <w:lvlJc w:val="left"/>
      <w:pPr>
        <w:ind w:left="2270" w:hanging="360"/>
      </w:pPr>
      <w:rPr>
        <w:rFonts w:hint="default"/>
        <w:lang w:val="fr-FR" w:eastAsia="en-US" w:bidi="ar-SA"/>
      </w:rPr>
    </w:lvl>
    <w:lvl w:ilvl="2" w:tplc="F702C3E6">
      <w:numFmt w:val="bullet"/>
      <w:lvlText w:val="•"/>
      <w:lvlJc w:val="left"/>
      <w:pPr>
        <w:ind w:left="3120" w:hanging="360"/>
      </w:pPr>
      <w:rPr>
        <w:rFonts w:hint="default"/>
        <w:lang w:val="fr-FR" w:eastAsia="en-US" w:bidi="ar-SA"/>
      </w:rPr>
    </w:lvl>
    <w:lvl w:ilvl="3" w:tplc="CB180862">
      <w:numFmt w:val="bullet"/>
      <w:lvlText w:val="•"/>
      <w:lvlJc w:val="left"/>
      <w:pPr>
        <w:ind w:left="3971" w:hanging="360"/>
      </w:pPr>
      <w:rPr>
        <w:rFonts w:hint="default"/>
        <w:lang w:val="fr-FR" w:eastAsia="en-US" w:bidi="ar-SA"/>
      </w:rPr>
    </w:lvl>
    <w:lvl w:ilvl="4" w:tplc="09B025C0">
      <w:numFmt w:val="bullet"/>
      <w:lvlText w:val="•"/>
      <w:lvlJc w:val="left"/>
      <w:pPr>
        <w:ind w:left="4821" w:hanging="360"/>
      </w:pPr>
      <w:rPr>
        <w:rFonts w:hint="default"/>
        <w:lang w:val="fr-FR" w:eastAsia="en-US" w:bidi="ar-SA"/>
      </w:rPr>
    </w:lvl>
    <w:lvl w:ilvl="5" w:tplc="B8CE4040">
      <w:numFmt w:val="bullet"/>
      <w:lvlText w:val="•"/>
      <w:lvlJc w:val="left"/>
      <w:pPr>
        <w:ind w:left="5671" w:hanging="360"/>
      </w:pPr>
      <w:rPr>
        <w:rFonts w:hint="default"/>
        <w:lang w:val="fr-FR" w:eastAsia="en-US" w:bidi="ar-SA"/>
      </w:rPr>
    </w:lvl>
    <w:lvl w:ilvl="6" w:tplc="3C5058B8">
      <w:numFmt w:val="bullet"/>
      <w:lvlText w:val="•"/>
      <w:lvlJc w:val="left"/>
      <w:pPr>
        <w:ind w:left="6522" w:hanging="360"/>
      </w:pPr>
      <w:rPr>
        <w:rFonts w:hint="default"/>
        <w:lang w:val="fr-FR" w:eastAsia="en-US" w:bidi="ar-SA"/>
      </w:rPr>
    </w:lvl>
    <w:lvl w:ilvl="7" w:tplc="DEE46546">
      <w:numFmt w:val="bullet"/>
      <w:lvlText w:val="•"/>
      <w:lvlJc w:val="left"/>
      <w:pPr>
        <w:ind w:left="7372" w:hanging="360"/>
      </w:pPr>
      <w:rPr>
        <w:rFonts w:hint="default"/>
        <w:lang w:val="fr-FR" w:eastAsia="en-US" w:bidi="ar-SA"/>
      </w:rPr>
    </w:lvl>
    <w:lvl w:ilvl="8" w:tplc="C4743C56">
      <w:numFmt w:val="bullet"/>
      <w:lvlText w:val="•"/>
      <w:lvlJc w:val="left"/>
      <w:pPr>
        <w:ind w:left="8222" w:hanging="360"/>
      </w:pPr>
      <w:rPr>
        <w:rFonts w:hint="default"/>
        <w:lang w:val="fr-FR" w:eastAsia="en-US" w:bidi="ar-SA"/>
      </w:rPr>
    </w:lvl>
  </w:abstractNum>
  <w:abstractNum w:abstractNumId="5" w15:restartNumberingAfterBreak="0">
    <w:nsid w:val="14F35A8E"/>
    <w:multiLevelType w:val="hybridMultilevel"/>
    <w:tmpl w:val="9F1A1DAC"/>
    <w:lvl w:ilvl="0" w:tplc="9B7EC69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6A280B"/>
    <w:multiLevelType w:val="hybridMultilevel"/>
    <w:tmpl w:val="DEE8205C"/>
    <w:lvl w:ilvl="0" w:tplc="040C0001">
      <w:start w:val="1"/>
      <w:numFmt w:val="bullet"/>
      <w:lvlText w:val=""/>
      <w:lvlJc w:val="left"/>
      <w:pPr>
        <w:ind w:left="724" w:hanging="360"/>
      </w:pPr>
      <w:rPr>
        <w:rFonts w:ascii="Symbol" w:hAnsi="Symbol"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7" w15:restartNumberingAfterBreak="0">
    <w:nsid w:val="186E725D"/>
    <w:multiLevelType w:val="hybridMultilevel"/>
    <w:tmpl w:val="484AA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494A8D"/>
    <w:multiLevelType w:val="hybridMultilevel"/>
    <w:tmpl w:val="7742A35A"/>
    <w:lvl w:ilvl="0" w:tplc="663ECD3E">
      <w:start w:val="1"/>
      <w:numFmt w:val="bullet"/>
      <w:lvlText w:val=""/>
      <w:lvlJc w:val="left"/>
      <w:pPr>
        <w:ind w:left="720" w:hanging="360"/>
      </w:pPr>
      <w:rPr>
        <w:rFonts w:ascii="Symbol" w:hAnsi="Symbol"/>
      </w:rPr>
    </w:lvl>
    <w:lvl w:ilvl="1" w:tplc="55AAEC22">
      <w:start w:val="1"/>
      <w:numFmt w:val="bullet"/>
      <w:lvlText w:val=""/>
      <w:lvlJc w:val="left"/>
      <w:pPr>
        <w:ind w:left="720" w:hanging="360"/>
      </w:pPr>
      <w:rPr>
        <w:rFonts w:ascii="Symbol" w:hAnsi="Symbol"/>
      </w:rPr>
    </w:lvl>
    <w:lvl w:ilvl="2" w:tplc="8F74DD24">
      <w:start w:val="1"/>
      <w:numFmt w:val="bullet"/>
      <w:lvlText w:val=""/>
      <w:lvlJc w:val="left"/>
      <w:pPr>
        <w:ind w:left="720" w:hanging="360"/>
      </w:pPr>
      <w:rPr>
        <w:rFonts w:ascii="Symbol" w:hAnsi="Symbol"/>
      </w:rPr>
    </w:lvl>
    <w:lvl w:ilvl="3" w:tplc="48009848">
      <w:start w:val="1"/>
      <w:numFmt w:val="bullet"/>
      <w:lvlText w:val=""/>
      <w:lvlJc w:val="left"/>
      <w:pPr>
        <w:ind w:left="720" w:hanging="360"/>
      </w:pPr>
      <w:rPr>
        <w:rFonts w:ascii="Symbol" w:hAnsi="Symbol"/>
      </w:rPr>
    </w:lvl>
    <w:lvl w:ilvl="4" w:tplc="7C56794A">
      <w:start w:val="1"/>
      <w:numFmt w:val="bullet"/>
      <w:lvlText w:val=""/>
      <w:lvlJc w:val="left"/>
      <w:pPr>
        <w:ind w:left="720" w:hanging="360"/>
      </w:pPr>
      <w:rPr>
        <w:rFonts w:ascii="Symbol" w:hAnsi="Symbol"/>
      </w:rPr>
    </w:lvl>
    <w:lvl w:ilvl="5" w:tplc="6A5A8BDE">
      <w:start w:val="1"/>
      <w:numFmt w:val="bullet"/>
      <w:lvlText w:val=""/>
      <w:lvlJc w:val="left"/>
      <w:pPr>
        <w:ind w:left="720" w:hanging="360"/>
      </w:pPr>
      <w:rPr>
        <w:rFonts w:ascii="Symbol" w:hAnsi="Symbol"/>
      </w:rPr>
    </w:lvl>
    <w:lvl w:ilvl="6" w:tplc="5E58E2EA">
      <w:start w:val="1"/>
      <w:numFmt w:val="bullet"/>
      <w:lvlText w:val=""/>
      <w:lvlJc w:val="left"/>
      <w:pPr>
        <w:ind w:left="720" w:hanging="360"/>
      </w:pPr>
      <w:rPr>
        <w:rFonts w:ascii="Symbol" w:hAnsi="Symbol"/>
      </w:rPr>
    </w:lvl>
    <w:lvl w:ilvl="7" w:tplc="CA18710C">
      <w:start w:val="1"/>
      <w:numFmt w:val="bullet"/>
      <w:lvlText w:val=""/>
      <w:lvlJc w:val="left"/>
      <w:pPr>
        <w:ind w:left="720" w:hanging="360"/>
      </w:pPr>
      <w:rPr>
        <w:rFonts w:ascii="Symbol" w:hAnsi="Symbol"/>
      </w:rPr>
    </w:lvl>
    <w:lvl w:ilvl="8" w:tplc="3EDE31C4">
      <w:start w:val="1"/>
      <w:numFmt w:val="bullet"/>
      <w:lvlText w:val=""/>
      <w:lvlJc w:val="left"/>
      <w:pPr>
        <w:ind w:left="720" w:hanging="360"/>
      </w:pPr>
      <w:rPr>
        <w:rFonts w:ascii="Symbol" w:hAnsi="Symbol"/>
      </w:rPr>
    </w:lvl>
  </w:abstractNum>
  <w:abstractNum w:abstractNumId="9" w15:restartNumberingAfterBreak="0">
    <w:nsid w:val="1AAE41D0"/>
    <w:multiLevelType w:val="hybridMultilevel"/>
    <w:tmpl w:val="A34C2D96"/>
    <w:lvl w:ilvl="0" w:tplc="022E1C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6D2C05"/>
    <w:multiLevelType w:val="multilevel"/>
    <w:tmpl w:val="87B2304A"/>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23202DE4"/>
    <w:multiLevelType w:val="hybridMultilevel"/>
    <w:tmpl w:val="5C5A5D8C"/>
    <w:lvl w:ilvl="0" w:tplc="9B7EC69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D40633"/>
    <w:multiLevelType w:val="hybridMultilevel"/>
    <w:tmpl w:val="25A8E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A71D30"/>
    <w:multiLevelType w:val="multilevel"/>
    <w:tmpl w:val="CFE04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6E3ABF"/>
    <w:multiLevelType w:val="hybridMultilevel"/>
    <w:tmpl w:val="B9AC7D1E"/>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EE7A2C"/>
    <w:multiLevelType w:val="hybridMultilevel"/>
    <w:tmpl w:val="90FED4DE"/>
    <w:lvl w:ilvl="0" w:tplc="EC5E7E78">
      <w:start w:val="1"/>
      <w:numFmt w:val="bullet"/>
      <w:lvlText w:val=""/>
      <w:lvlJc w:val="left"/>
      <w:pPr>
        <w:ind w:left="720" w:hanging="360"/>
      </w:pPr>
      <w:rPr>
        <w:rFonts w:ascii="Symbol" w:hAnsi="Symbol"/>
      </w:rPr>
    </w:lvl>
    <w:lvl w:ilvl="1" w:tplc="0472D236">
      <w:start w:val="1"/>
      <w:numFmt w:val="bullet"/>
      <w:lvlText w:val=""/>
      <w:lvlJc w:val="left"/>
      <w:pPr>
        <w:ind w:left="720" w:hanging="360"/>
      </w:pPr>
      <w:rPr>
        <w:rFonts w:ascii="Symbol" w:hAnsi="Symbol"/>
      </w:rPr>
    </w:lvl>
    <w:lvl w:ilvl="2" w:tplc="A1E8DF6C">
      <w:start w:val="1"/>
      <w:numFmt w:val="bullet"/>
      <w:lvlText w:val=""/>
      <w:lvlJc w:val="left"/>
      <w:pPr>
        <w:ind w:left="720" w:hanging="360"/>
      </w:pPr>
      <w:rPr>
        <w:rFonts w:ascii="Symbol" w:hAnsi="Symbol"/>
      </w:rPr>
    </w:lvl>
    <w:lvl w:ilvl="3" w:tplc="E4B6B892">
      <w:start w:val="1"/>
      <w:numFmt w:val="bullet"/>
      <w:lvlText w:val=""/>
      <w:lvlJc w:val="left"/>
      <w:pPr>
        <w:ind w:left="720" w:hanging="360"/>
      </w:pPr>
      <w:rPr>
        <w:rFonts w:ascii="Symbol" w:hAnsi="Symbol"/>
      </w:rPr>
    </w:lvl>
    <w:lvl w:ilvl="4" w:tplc="48EAA6AA">
      <w:start w:val="1"/>
      <w:numFmt w:val="bullet"/>
      <w:lvlText w:val=""/>
      <w:lvlJc w:val="left"/>
      <w:pPr>
        <w:ind w:left="720" w:hanging="360"/>
      </w:pPr>
      <w:rPr>
        <w:rFonts w:ascii="Symbol" w:hAnsi="Symbol"/>
      </w:rPr>
    </w:lvl>
    <w:lvl w:ilvl="5" w:tplc="33A21540">
      <w:start w:val="1"/>
      <w:numFmt w:val="bullet"/>
      <w:lvlText w:val=""/>
      <w:lvlJc w:val="left"/>
      <w:pPr>
        <w:ind w:left="720" w:hanging="360"/>
      </w:pPr>
      <w:rPr>
        <w:rFonts w:ascii="Symbol" w:hAnsi="Symbol"/>
      </w:rPr>
    </w:lvl>
    <w:lvl w:ilvl="6" w:tplc="A3E4F26E">
      <w:start w:val="1"/>
      <w:numFmt w:val="bullet"/>
      <w:lvlText w:val=""/>
      <w:lvlJc w:val="left"/>
      <w:pPr>
        <w:ind w:left="720" w:hanging="360"/>
      </w:pPr>
      <w:rPr>
        <w:rFonts w:ascii="Symbol" w:hAnsi="Symbol"/>
      </w:rPr>
    </w:lvl>
    <w:lvl w:ilvl="7" w:tplc="155A9370">
      <w:start w:val="1"/>
      <w:numFmt w:val="bullet"/>
      <w:lvlText w:val=""/>
      <w:lvlJc w:val="left"/>
      <w:pPr>
        <w:ind w:left="720" w:hanging="360"/>
      </w:pPr>
      <w:rPr>
        <w:rFonts w:ascii="Symbol" w:hAnsi="Symbol"/>
      </w:rPr>
    </w:lvl>
    <w:lvl w:ilvl="8" w:tplc="BA7E09BC">
      <w:start w:val="1"/>
      <w:numFmt w:val="bullet"/>
      <w:lvlText w:val=""/>
      <w:lvlJc w:val="left"/>
      <w:pPr>
        <w:ind w:left="720" w:hanging="360"/>
      </w:pPr>
      <w:rPr>
        <w:rFonts w:ascii="Symbol" w:hAnsi="Symbol"/>
      </w:rPr>
    </w:lvl>
  </w:abstractNum>
  <w:abstractNum w:abstractNumId="16" w15:restartNumberingAfterBreak="0">
    <w:nsid w:val="36F043E5"/>
    <w:multiLevelType w:val="hybridMultilevel"/>
    <w:tmpl w:val="FC447F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DB205E"/>
    <w:multiLevelType w:val="hybridMultilevel"/>
    <w:tmpl w:val="D9AE95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FD2D00"/>
    <w:multiLevelType w:val="hybridMultilevel"/>
    <w:tmpl w:val="F858D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4B37F3"/>
    <w:multiLevelType w:val="hybridMultilevel"/>
    <w:tmpl w:val="8E7A7A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4E25D9F"/>
    <w:multiLevelType w:val="hybridMultilevel"/>
    <w:tmpl w:val="E4787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F35D14"/>
    <w:multiLevelType w:val="hybridMultilevel"/>
    <w:tmpl w:val="FF6C73D2"/>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2" w15:restartNumberingAfterBreak="0">
    <w:nsid w:val="4ED161B2"/>
    <w:multiLevelType w:val="hybridMultilevel"/>
    <w:tmpl w:val="114AA214"/>
    <w:lvl w:ilvl="0" w:tplc="040C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3" w15:restartNumberingAfterBreak="0">
    <w:nsid w:val="532FAEE1"/>
    <w:multiLevelType w:val="hybridMultilevel"/>
    <w:tmpl w:val="C63A20D6"/>
    <w:lvl w:ilvl="0" w:tplc="27E4D18A">
      <w:start w:val="1"/>
      <w:numFmt w:val="bullet"/>
      <w:lvlText w:val="-"/>
      <w:lvlJc w:val="left"/>
      <w:pPr>
        <w:ind w:left="1068" w:hanging="360"/>
      </w:pPr>
      <w:rPr>
        <w:rFonts w:ascii="Aptos" w:hAnsi="Aptos" w:hint="default"/>
      </w:rPr>
    </w:lvl>
    <w:lvl w:ilvl="1" w:tplc="1B0E7156">
      <w:start w:val="1"/>
      <w:numFmt w:val="bullet"/>
      <w:lvlText w:val="o"/>
      <w:lvlJc w:val="left"/>
      <w:pPr>
        <w:ind w:left="1788" w:hanging="360"/>
      </w:pPr>
      <w:rPr>
        <w:rFonts w:ascii="Courier New" w:hAnsi="Courier New" w:hint="default"/>
      </w:rPr>
    </w:lvl>
    <w:lvl w:ilvl="2" w:tplc="81728BE2">
      <w:start w:val="1"/>
      <w:numFmt w:val="bullet"/>
      <w:lvlText w:val=""/>
      <w:lvlJc w:val="left"/>
      <w:pPr>
        <w:ind w:left="2508" w:hanging="360"/>
      </w:pPr>
      <w:rPr>
        <w:rFonts w:ascii="Wingdings" w:hAnsi="Wingdings" w:hint="default"/>
      </w:rPr>
    </w:lvl>
    <w:lvl w:ilvl="3" w:tplc="C6AEBF20">
      <w:start w:val="1"/>
      <w:numFmt w:val="bullet"/>
      <w:lvlText w:val=""/>
      <w:lvlJc w:val="left"/>
      <w:pPr>
        <w:ind w:left="3228" w:hanging="360"/>
      </w:pPr>
      <w:rPr>
        <w:rFonts w:ascii="Symbol" w:hAnsi="Symbol" w:hint="default"/>
      </w:rPr>
    </w:lvl>
    <w:lvl w:ilvl="4" w:tplc="A5E4C0BA">
      <w:start w:val="1"/>
      <w:numFmt w:val="bullet"/>
      <w:lvlText w:val="o"/>
      <w:lvlJc w:val="left"/>
      <w:pPr>
        <w:ind w:left="3948" w:hanging="360"/>
      </w:pPr>
      <w:rPr>
        <w:rFonts w:ascii="Courier New" w:hAnsi="Courier New" w:hint="default"/>
      </w:rPr>
    </w:lvl>
    <w:lvl w:ilvl="5" w:tplc="33247DD2">
      <w:start w:val="1"/>
      <w:numFmt w:val="bullet"/>
      <w:lvlText w:val=""/>
      <w:lvlJc w:val="left"/>
      <w:pPr>
        <w:ind w:left="4668" w:hanging="360"/>
      </w:pPr>
      <w:rPr>
        <w:rFonts w:ascii="Wingdings" w:hAnsi="Wingdings" w:hint="default"/>
      </w:rPr>
    </w:lvl>
    <w:lvl w:ilvl="6" w:tplc="6D2E1450">
      <w:start w:val="1"/>
      <w:numFmt w:val="bullet"/>
      <w:lvlText w:val=""/>
      <w:lvlJc w:val="left"/>
      <w:pPr>
        <w:ind w:left="5388" w:hanging="360"/>
      </w:pPr>
      <w:rPr>
        <w:rFonts w:ascii="Symbol" w:hAnsi="Symbol" w:hint="default"/>
      </w:rPr>
    </w:lvl>
    <w:lvl w:ilvl="7" w:tplc="96CEC554">
      <w:start w:val="1"/>
      <w:numFmt w:val="bullet"/>
      <w:lvlText w:val="o"/>
      <w:lvlJc w:val="left"/>
      <w:pPr>
        <w:ind w:left="6108" w:hanging="360"/>
      </w:pPr>
      <w:rPr>
        <w:rFonts w:ascii="Courier New" w:hAnsi="Courier New" w:hint="default"/>
      </w:rPr>
    </w:lvl>
    <w:lvl w:ilvl="8" w:tplc="AFF260B6">
      <w:start w:val="1"/>
      <w:numFmt w:val="bullet"/>
      <w:lvlText w:val=""/>
      <w:lvlJc w:val="left"/>
      <w:pPr>
        <w:ind w:left="6828" w:hanging="360"/>
      </w:pPr>
      <w:rPr>
        <w:rFonts w:ascii="Wingdings" w:hAnsi="Wingdings" w:hint="default"/>
      </w:rPr>
    </w:lvl>
  </w:abstractNum>
  <w:abstractNum w:abstractNumId="24" w15:restartNumberingAfterBreak="0">
    <w:nsid w:val="548258B0"/>
    <w:multiLevelType w:val="hybridMultilevel"/>
    <w:tmpl w:val="60D43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47576E"/>
    <w:multiLevelType w:val="multilevel"/>
    <w:tmpl w:val="D096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0533D"/>
    <w:multiLevelType w:val="hybridMultilevel"/>
    <w:tmpl w:val="2EE6AB06"/>
    <w:lvl w:ilvl="0" w:tplc="850818DE">
      <w:start w:val="1"/>
      <w:numFmt w:val="bullet"/>
      <w:lvlText w:val=""/>
      <w:lvlJc w:val="left"/>
      <w:pPr>
        <w:ind w:left="720" w:hanging="360"/>
      </w:pPr>
      <w:rPr>
        <w:rFonts w:ascii="Symbol" w:hAnsi="Symbol"/>
      </w:rPr>
    </w:lvl>
    <w:lvl w:ilvl="1" w:tplc="7C402042">
      <w:start w:val="1"/>
      <w:numFmt w:val="bullet"/>
      <w:lvlText w:val=""/>
      <w:lvlJc w:val="left"/>
      <w:pPr>
        <w:ind w:left="720" w:hanging="360"/>
      </w:pPr>
      <w:rPr>
        <w:rFonts w:ascii="Symbol" w:hAnsi="Symbol"/>
      </w:rPr>
    </w:lvl>
    <w:lvl w:ilvl="2" w:tplc="DECE2694">
      <w:start w:val="1"/>
      <w:numFmt w:val="bullet"/>
      <w:lvlText w:val=""/>
      <w:lvlJc w:val="left"/>
      <w:pPr>
        <w:ind w:left="720" w:hanging="360"/>
      </w:pPr>
      <w:rPr>
        <w:rFonts w:ascii="Symbol" w:hAnsi="Symbol"/>
      </w:rPr>
    </w:lvl>
    <w:lvl w:ilvl="3" w:tplc="64AEF9DE">
      <w:start w:val="1"/>
      <w:numFmt w:val="bullet"/>
      <w:lvlText w:val=""/>
      <w:lvlJc w:val="left"/>
      <w:pPr>
        <w:ind w:left="720" w:hanging="360"/>
      </w:pPr>
      <w:rPr>
        <w:rFonts w:ascii="Symbol" w:hAnsi="Symbol"/>
      </w:rPr>
    </w:lvl>
    <w:lvl w:ilvl="4" w:tplc="6EE23170">
      <w:start w:val="1"/>
      <w:numFmt w:val="bullet"/>
      <w:lvlText w:val=""/>
      <w:lvlJc w:val="left"/>
      <w:pPr>
        <w:ind w:left="720" w:hanging="360"/>
      </w:pPr>
      <w:rPr>
        <w:rFonts w:ascii="Symbol" w:hAnsi="Symbol"/>
      </w:rPr>
    </w:lvl>
    <w:lvl w:ilvl="5" w:tplc="E74E34D0">
      <w:start w:val="1"/>
      <w:numFmt w:val="bullet"/>
      <w:lvlText w:val=""/>
      <w:lvlJc w:val="left"/>
      <w:pPr>
        <w:ind w:left="720" w:hanging="360"/>
      </w:pPr>
      <w:rPr>
        <w:rFonts w:ascii="Symbol" w:hAnsi="Symbol"/>
      </w:rPr>
    </w:lvl>
    <w:lvl w:ilvl="6" w:tplc="5C708C92">
      <w:start w:val="1"/>
      <w:numFmt w:val="bullet"/>
      <w:lvlText w:val=""/>
      <w:lvlJc w:val="left"/>
      <w:pPr>
        <w:ind w:left="720" w:hanging="360"/>
      </w:pPr>
      <w:rPr>
        <w:rFonts w:ascii="Symbol" w:hAnsi="Symbol"/>
      </w:rPr>
    </w:lvl>
    <w:lvl w:ilvl="7" w:tplc="45BA5A8C">
      <w:start w:val="1"/>
      <w:numFmt w:val="bullet"/>
      <w:lvlText w:val=""/>
      <w:lvlJc w:val="left"/>
      <w:pPr>
        <w:ind w:left="720" w:hanging="360"/>
      </w:pPr>
      <w:rPr>
        <w:rFonts w:ascii="Symbol" w:hAnsi="Symbol"/>
      </w:rPr>
    </w:lvl>
    <w:lvl w:ilvl="8" w:tplc="3EF82446">
      <w:start w:val="1"/>
      <w:numFmt w:val="bullet"/>
      <w:lvlText w:val=""/>
      <w:lvlJc w:val="left"/>
      <w:pPr>
        <w:ind w:left="720" w:hanging="360"/>
      </w:pPr>
      <w:rPr>
        <w:rFonts w:ascii="Symbol" w:hAnsi="Symbol"/>
      </w:rPr>
    </w:lvl>
  </w:abstractNum>
  <w:abstractNum w:abstractNumId="27" w15:restartNumberingAfterBreak="0">
    <w:nsid w:val="5FEA6F33"/>
    <w:multiLevelType w:val="hybridMultilevel"/>
    <w:tmpl w:val="8B9C6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4675F9"/>
    <w:multiLevelType w:val="hybridMultilevel"/>
    <w:tmpl w:val="43CAEF30"/>
    <w:lvl w:ilvl="0" w:tplc="FFFFFFFF">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77E17DA"/>
    <w:multiLevelType w:val="hybridMultilevel"/>
    <w:tmpl w:val="66E6EF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F77E9B"/>
    <w:multiLevelType w:val="hybridMultilevel"/>
    <w:tmpl w:val="107260E8"/>
    <w:lvl w:ilvl="0" w:tplc="E96207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485D32"/>
    <w:multiLevelType w:val="multilevel"/>
    <w:tmpl w:val="8570BEC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C9F6670"/>
    <w:multiLevelType w:val="hybridMultilevel"/>
    <w:tmpl w:val="35B0F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6B2FA1"/>
    <w:multiLevelType w:val="hybridMultilevel"/>
    <w:tmpl w:val="BFDE1BA0"/>
    <w:lvl w:ilvl="0" w:tplc="1AFA73B2">
      <w:start w:val="1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4872463">
    <w:abstractNumId w:val="9"/>
  </w:num>
  <w:num w:numId="2" w16cid:durableId="1488203160">
    <w:abstractNumId w:val="12"/>
  </w:num>
  <w:num w:numId="3" w16cid:durableId="653337078">
    <w:abstractNumId w:val="0"/>
  </w:num>
  <w:num w:numId="4" w16cid:durableId="778060927">
    <w:abstractNumId w:val="16"/>
  </w:num>
  <w:num w:numId="5" w16cid:durableId="1149441965">
    <w:abstractNumId w:val="6"/>
  </w:num>
  <w:num w:numId="6" w16cid:durableId="1512179958">
    <w:abstractNumId w:val="24"/>
  </w:num>
  <w:num w:numId="7" w16cid:durableId="1268345537">
    <w:abstractNumId w:val="29"/>
  </w:num>
  <w:num w:numId="8" w16cid:durableId="673992404">
    <w:abstractNumId w:val="21"/>
  </w:num>
  <w:num w:numId="9" w16cid:durableId="653531273">
    <w:abstractNumId w:val="10"/>
  </w:num>
  <w:num w:numId="10" w16cid:durableId="146092494">
    <w:abstractNumId w:val="18"/>
  </w:num>
  <w:num w:numId="11" w16cid:durableId="1545487228">
    <w:abstractNumId w:val="1"/>
  </w:num>
  <w:num w:numId="12" w16cid:durableId="708146754">
    <w:abstractNumId w:val="2"/>
  </w:num>
  <w:num w:numId="13" w16cid:durableId="257257612">
    <w:abstractNumId w:val="27"/>
  </w:num>
  <w:num w:numId="14" w16cid:durableId="1109663935">
    <w:abstractNumId w:val="32"/>
  </w:num>
  <w:num w:numId="15" w16cid:durableId="1507595614">
    <w:abstractNumId w:val="11"/>
  </w:num>
  <w:num w:numId="16" w16cid:durableId="579366151">
    <w:abstractNumId w:val="5"/>
  </w:num>
  <w:num w:numId="17" w16cid:durableId="388766265">
    <w:abstractNumId w:val="3"/>
  </w:num>
  <w:num w:numId="18" w16cid:durableId="332224561">
    <w:abstractNumId w:val="33"/>
  </w:num>
  <w:num w:numId="19" w16cid:durableId="1165052801">
    <w:abstractNumId w:val="19"/>
  </w:num>
  <w:num w:numId="20" w16cid:durableId="1941447223">
    <w:abstractNumId w:val="14"/>
  </w:num>
  <w:num w:numId="21" w16cid:durableId="1191920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3992180">
    <w:abstractNumId w:val="22"/>
  </w:num>
  <w:num w:numId="23" w16cid:durableId="1791389363">
    <w:abstractNumId w:val="7"/>
  </w:num>
  <w:num w:numId="24" w16cid:durableId="965045342">
    <w:abstractNumId w:val="4"/>
  </w:num>
  <w:num w:numId="25" w16cid:durableId="1296372605">
    <w:abstractNumId w:val="28"/>
  </w:num>
  <w:num w:numId="26" w16cid:durableId="1115520814">
    <w:abstractNumId w:val="31"/>
  </w:num>
  <w:num w:numId="27" w16cid:durableId="1179658077">
    <w:abstractNumId w:val="20"/>
  </w:num>
  <w:num w:numId="28" w16cid:durableId="1014848100">
    <w:abstractNumId w:val="8"/>
  </w:num>
  <w:num w:numId="29" w16cid:durableId="1782872900">
    <w:abstractNumId w:val="26"/>
  </w:num>
  <w:num w:numId="30" w16cid:durableId="1623149775">
    <w:abstractNumId w:val="15"/>
  </w:num>
  <w:num w:numId="31" w16cid:durableId="695622980">
    <w:abstractNumId w:val="23"/>
  </w:num>
  <w:num w:numId="32" w16cid:durableId="133834772">
    <w:abstractNumId w:val="10"/>
  </w:num>
  <w:num w:numId="33" w16cid:durableId="718166856">
    <w:abstractNumId w:val="10"/>
  </w:num>
  <w:num w:numId="34" w16cid:durableId="859204439">
    <w:abstractNumId w:val="17"/>
  </w:num>
  <w:num w:numId="35" w16cid:durableId="1201549342">
    <w:abstractNumId w:val="25"/>
  </w:num>
  <w:num w:numId="36" w16cid:durableId="1329600619">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0"/>
  <w:hyphenationZone w:val="425"/>
  <w:drawingGridHorizontalSpacing w:val="100"/>
  <w:displayHorizontalDrawingGridEvery w:val="2"/>
  <w:characterSpacingControl w:val="doNotCompress"/>
  <w:hdrShapeDefaults>
    <o:shapedefaults v:ext="edit" spidmax="2050" fill="f" fillcolor="white" stroke="f">
      <v:fill color="white" on="f"/>
      <v:stroke on="f"/>
      <o:colormru v:ext="edit" colors="#97bf0d,#1e549e,#004494,#e2001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99"/>
    <w:rsid w:val="00000509"/>
    <w:rsid w:val="00001932"/>
    <w:rsid w:val="00002299"/>
    <w:rsid w:val="0000306C"/>
    <w:rsid w:val="00007285"/>
    <w:rsid w:val="0001313D"/>
    <w:rsid w:val="00013935"/>
    <w:rsid w:val="00013B3B"/>
    <w:rsid w:val="000168CC"/>
    <w:rsid w:val="00021C6A"/>
    <w:rsid w:val="0002361F"/>
    <w:rsid w:val="00025497"/>
    <w:rsid w:val="00025E24"/>
    <w:rsid w:val="0002677D"/>
    <w:rsid w:val="000305B9"/>
    <w:rsid w:val="0003173E"/>
    <w:rsid w:val="00031D24"/>
    <w:rsid w:val="00032113"/>
    <w:rsid w:val="00032732"/>
    <w:rsid w:val="00033E0A"/>
    <w:rsid w:val="00033FE8"/>
    <w:rsid w:val="000358CA"/>
    <w:rsid w:val="0004233F"/>
    <w:rsid w:val="00046405"/>
    <w:rsid w:val="00046785"/>
    <w:rsid w:val="00046CF7"/>
    <w:rsid w:val="00050693"/>
    <w:rsid w:val="00052660"/>
    <w:rsid w:val="00053E63"/>
    <w:rsid w:val="000562E4"/>
    <w:rsid w:val="000651A9"/>
    <w:rsid w:val="00067DDA"/>
    <w:rsid w:val="00075E5E"/>
    <w:rsid w:val="000765ED"/>
    <w:rsid w:val="00076819"/>
    <w:rsid w:val="00077C79"/>
    <w:rsid w:val="00080976"/>
    <w:rsid w:val="000820F1"/>
    <w:rsid w:val="00082163"/>
    <w:rsid w:val="000835A1"/>
    <w:rsid w:val="00091645"/>
    <w:rsid w:val="00097695"/>
    <w:rsid w:val="0009790F"/>
    <w:rsid w:val="000979C9"/>
    <w:rsid w:val="000A3BED"/>
    <w:rsid w:val="000B1A57"/>
    <w:rsid w:val="000B3CD1"/>
    <w:rsid w:val="000B4593"/>
    <w:rsid w:val="000B4C8E"/>
    <w:rsid w:val="000B4D81"/>
    <w:rsid w:val="000B53BA"/>
    <w:rsid w:val="000B71FC"/>
    <w:rsid w:val="000C03AB"/>
    <w:rsid w:val="000C686F"/>
    <w:rsid w:val="000D1438"/>
    <w:rsid w:val="000D2088"/>
    <w:rsid w:val="000D3E11"/>
    <w:rsid w:val="000D70F1"/>
    <w:rsid w:val="000E6C79"/>
    <w:rsid w:val="000E7EEA"/>
    <w:rsid w:val="000F01D9"/>
    <w:rsid w:val="000F0C17"/>
    <w:rsid w:val="000F0D02"/>
    <w:rsid w:val="000F243A"/>
    <w:rsid w:val="000F29B4"/>
    <w:rsid w:val="000F2E9C"/>
    <w:rsid w:val="000F4BCE"/>
    <w:rsid w:val="000F4E27"/>
    <w:rsid w:val="000F4F71"/>
    <w:rsid w:val="0010095A"/>
    <w:rsid w:val="00102144"/>
    <w:rsid w:val="00104928"/>
    <w:rsid w:val="001059CE"/>
    <w:rsid w:val="001113F7"/>
    <w:rsid w:val="001114D7"/>
    <w:rsid w:val="001122C8"/>
    <w:rsid w:val="0011283E"/>
    <w:rsid w:val="00115422"/>
    <w:rsid w:val="00121B20"/>
    <w:rsid w:val="00121B64"/>
    <w:rsid w:val="00123BAA"/>
    <w:rsid w:val="001256A7"/>
    <w:rsid w:val="00125A9C"/>
    <w:rsid w:val="0012747E"/>
    <w:rsid w:val="001327A2"/>
    <w:rsid w:val="00135CE7"/>
    <w:rsid w:val="00136653"/>
    <w:rsid w:val="00141FE7"/>
    <w:rsid w:val="00142B69"/>
    <w:rsid w:val="00142D3B"/>
    <w:rsid w:val="001430F8"/>
    <w:rsid w:val="0014357E"/>
    <w:rsid w:val="00150BDE"/>
    <w:rsid w:val="0015186A"/>
    <w:rsid w:val="00152F3E"/>
    <w:rsid w:val="00152F78"/>
    <w:rsid w:val="00153E92"/>
    <w:rsid w:val="00156472"/>
    <w:rsid w:val="00156921"/>
    <w:rsid w:val="001604DC"/>
    <w:rsid w:val="0016061F"/>
    <w:rsid w:val="00160C3E"/>
    <w:rsid w:val="00166CBA"/>
    <w:rsid w:val="00167696"/>
    <w:rsid w:val="00176835"/>
    <w:rsid w:val="0017741A"/>
    <w:rsid w:val="00180720"/>
    <w:rsid w:val="0018093C"/>
    <w:rsid w:val="00183CCC"/>
    <w:rsid w:val="00184D7A"/>
    <w:rsid w:val="0018682B"/>
    <w:rsid w:val="00186970"/>
    <w:rsid w:val="00190256"/>
    <w:rsid w:val="0019676D"/>
    <w:rsid w:val="001977B9"/>
    <w:rsid w:val="001A092D"/>
    <w:rsid w:val="001A493B"/>
    <w:rsid w:val="001A65F5"/>
    <w:rsid w:val="001A73A5"/>
    <w:rsid w:val="001A76AD"/>
    <w:rsid w:val="001B04F0"/>
    <w:rsid w:val="001B426C"/>
    <w:rsid w:val="001B71DC"/>
    <w:rsid w:val="001B7C91"/>
    <w:rsid w:val="001C45CB"/>
    <w:rsid w:val="001C4669"/>
    <w:rsid w:val="001C5AE4"/>
    <w:rsid w:val="001D6408"/>
    <w:rsid w:val="001D6B4B"/>
    <w:rsid w:val="001E4268"/>
    <w:rsid w:val="001E65B6"/>
    <w:rsid w:val="001E6EEE"/>
    <w:rsid w:val="001F04F9"/>
    <w:rsid w:val="001F1EA2"/>
    <w:rsid w:val="001F6EB9"/>
    <w:rsid w:val="001F70F8"/>
    <w:rsid w:val="00205D0B"/>
    <w:rsid w:val="00206BA9"/>
    <w:rsid w:val="00211125"/>
    <w:rsid w:val="0021331D"/>
    <w:rsid w:val="0021355A"/>
    <w:rsid w:val="00214320"/>
    <w:rsid w:val="00214DE5"/>
    <w:rsid w:val="0022299E"/>
    <w:rsid w:val="002242DB"/>
    <w:rsid w:val="00224D61"/>
    <w:rsid w:val="00227884"/>
    <w:rsid w:val="00231826"/>
    <w:rsid w:val="002328FB"/>
    <w:rsid w:val="00237327"/>
    <w:rsid w:val="00237E6B"/>
    <w:rsid w:val="0024175F"/>
    <w:rsid w:val="002429BE"/>
    <w:rsid w:val="002438C9"/>
    <w:rsid w:val="0024588A"/>
    <w:rsid w:val="00246DFA"/>
    <w:rsid w:val="00252073"/>
    <w:rsid w:val="0025479D"/>
    <w:rsid w:val="00254C83"/>
    <w:rsid w:val="00263654"/>
    <w:rsid w:val="00264378"/>
    <w:rsid w:val="00264F02"/>
    <w:rsid w:val="0026765E"/>
    <w:rsid w:val="00270E71"/>
    <w:rsid w:val="00274EA0"/>
    <w:rsid w:val="00275484"/>
    <w:rsid w:val="0028112E"/>
    <w:rsid w:val="00281277"/>
    <w:rsid w:val="0028217B"/>
    <w:rsid w:val="00283157"/>
    <w:rsid w:val="00284186"/>
    <w:rsid w:val="00287593"/>
    <w:rsid w:val="002907F9"/>
    <w:rsid w:val="00291A1E"/>
    <w:rsid w:val="002972B9"/>
    <w:rsid w:val="002A330A"/>
    <w:rsid w:val="002A4056"/>
    <w:rsid w:val="002A5C5B"/>
    <w:rsid w:val="002A7347"/>
    <w:rsid w:val="002A7D4C"/>
    <w:rsid w:val="002B2098"/>
    <w:rsid w:val="002B37CB"/>
    <w:rsid w:val="002B6358"/>
    <w:rsid w:val="002C115E"/>
    <w:rsid w:val="002C1FEE"/>
    <w:rsid w:val="002C4565"/>
    <w:rsid w:val="002C59C0"/>
    <w:rsid w:val="002D31DD"/>
    <w:rsid w:val="002D4F92"/>
    <w:rsid w:val="002D6C0B"/>
    <w:rsid w:val="002D6E02"/>
    <w:rsid w:val="002D7C70"/>
    <w:rsid w:val="002E1F75"/>
    <w:rsid w:val="002E409B"/>
    <w:rsid w:val="002E727A"/>
    <w:rsid w:val="002F1014"/>
    <w:rsid w:val="002F124F"/>
    <w:rsid w:val="002F20AD"/>
    <w:rsid w:val="002F5220"/>
    <w:rsid w:val="002F5245"/>
    <w:rsid w:val="002F53DF"/>
    <w:rsid w:val="002F65B3"/>
    <w:rsid w:val="002F69C0"/>
    <w:rsid w:val="00300D69"/>
    <w:rsid w:val="003017E6"/>
    <w:rsid w:val="0030238F"/>
    <w:rsid w:val="00304035"/>
    <w:rsid w:val="003048E0"/>
    <w:rsid w:val="00304DB3"/>
    <w:rsid w:val="00305E5F"/>
    <w:rsid w:val="00305EC8"/>
    <w:rsid w:val="0030600B"/>
    <w:rsid w:val="00307AEB"/>
    <w:rsid w:val="00310908"/>
    <w:rsid w:val="0031274A"/>
    <w:rsid w:val="00312930"/>
    <w:rsid w:val="00312F96"/>
    <w:rsid w:val="00314071"/>
    <w:rsid w:val="0031441D"/>
    <w:rsid w:val="00314BE7"/>
    <w:rsid w:val="00315CE9"/>
    <w:rsid w:val="00316B4C"/>
    <w:rsid w:val="00316FF5"/>
    <w:rsid w:val="0032128D"/>
    <w:rsid w:val="00321473"/>
    <w:rsid w:val="00322CDF"/>
    <w:rsid w:val="003248C9"/>
    <w:rsid w:val="003272FE"/>
    <w:rsid w:val="003276F0"/>
    <w:rsid w:val="00330005"/>
    <w:rsid w:val="00330987"/>
    <w:rsid w:val="003327E3"/>
    <w:rsid w:val="00337D6E"/>
    <w:rsid w:val="003425D5"/>
    <w:rsid w:val="0034428D"/>
    <w:rsid w:val="0034622E"/>
    <w:rsid w:val="003469DF"/>
    <w:rsid w:val="003478ED"/>
    <w:rsid w:val="00354D71"/>
    <w:rsid w:val="00355CE3"/>
    <w:rsid w:val="00355E1B"/>
    <w:rsid w:val="003616D1"/>
    <w:rsid w:val="00367435"/>
    <w:rsid w:val="00372DA2"/>
    <w:rsid w:val="00381A98"/>
    <w:rsid w:val="00382993"/>
    <w:rsid w:val="003838DD"/>
    <w:rsid w:val="003852D3"/>
    <w:rsid w:val="003854CB"/>
    <w:rsid w:val="003879A9"/>
    <w:rsid w:val="00390E77"/>
    <w:rsid w:val="00393DE8"/>
    <w:rsid w:val="00396621"/>
    <w:rsid w:val="00397E24"/>
    <w:rsid w:val="003A6E21"/>
    <w:rsid w:val="003A7927"/>
    <w:rsid w:val="003B0720"/>
    <w:rsid w:val="003B1E30"/>
    <w:rsid w:val="003B20F8"/>
    <w:rsid w:val="003B4F09"/>
    <w:rsid w:val="003B5D00"/>
    <w:rsid w:val="003B68D9"/>
    <w:rsid w:val="003B77E5"/>
    <w:rsid w:val="003C183E"/>
    <w:rsid w:val="003C3B25"/>
    <w:rsid w:val="003C449C"/>
    <w:rsid w:val="003C5449"/>
    <w:rsid w:val="003C6BB7"/>
    <w:rsid w:val="003C7502"/>
    <w:rsid w:val="003C7FB7"/>
    <w:rsid w:val="003D143E"/>
    <w:rsid w:val="003D30B2"/>
    <w:rsid w:val="003D4B48"/>
    <w:rsid w:val="003D4EED"/>
    <w:rsid w:val="003D662C"/>
    <w:rsid w:val="003E2D82"/>
    <w:rsid w:val="003E3F77"/>
    <w:rsid w:val="003E4EB6"/>
    <w:rsid w:val="003E5F6E"/>
    <w:rsid w:val="003E6433"/>
    <w:rsid w:val="003F4B43"/>
    <w:rsid w:val="003F5DB2"/>
    <w:rsid w:val="003F6469"/>
    <w:rsid w:val="003F70C9"/>
    <w:rsid w:val="00400FB4"/>
    <w:rsid w:val="0040181A"/>
    <w:rsid w:val="0040205D"/>
    <w:rsid w:val="00402EB8"/>
    <w:rsid w:val="00406E35"/>
    <w:rsid w:val="004122C3"/>
    <w:rsid w:val="00415FA1"/>
    <w:rsid w:val="00417104"/>
    <w:rsid w:val="004202C5"/>
    <w:rsid w:val="0042117C"/>
    <w:rsid w:val="00421B9B"/>
    <w:rsid w:val="00423425"/>
    <w:rsid w:val="00424A2C"/>
    <w:rsid w:val="00425EED"/>
    <w:rsid w:val="00426402"/>
    <w:rsid w:val="0042748C"/>
    <w:rsid w:val="004369FD"/>
    <w:rsid w:val="004429FF"/>
    <w:rsid w:val="0044376C"/>
    <w:rsid w:val="00445327"/>
    <w:rsid w:val="00447381"/>
    <w:rsid w:val="004518F5"/>
    <w:rsid w:val="00452A70"/>
    <w:rsid w:val="00456BFE"/>
    <w:rsid w:val="00462C8E"/>
    <w:rsid w:val="00463D06"/>
    <w:rsid w:val="0046720E"/>
    <w:rsid w:val="004734FC"/>
    <w:rsid w:val="0048192D"/>
    <w:rsid w:val="00484863"/>
    <w:rsid w:val="004850AA"/>
    <w:rsid w:val="004912BB"/>
    <w:rsid w:val="00493A93"/>
    <w:rsid w:val="004A3516"/>
    <w:rsid w:val="004A7118"/>
    <w:rsid w:val="004A7538"/>
    <w:rsid w:val="004B6745"/>
    <w:rsid w:val="004C25C2"/>
    <w:rsid w:val="004C653D"/>
    <w:rsid w:val="004D1BD6"/>
    <w:rsid w:val="004D298A"/>
    <w:rsid w:val="004D2E05"/>
    <w:rsid w:val="004D5444"/>
    <w:rsid w:val="004D78A2"/>
    <w:rsid w:val="004E0A88"/>
    <w:rsid w:val="004E3EB2"/>
    <w:rsid w:val="004E53F2"/>
    <w:rsid w:val="004E6EA9"/>
    <w:rsid w:val="004F0125"/>
    <w:rsid w:val="004F1B8E"/>
    <w:rsid w:val="004F35DC"/>
    <w:rsid w:val="004F4CFD"/>
    <w:rsid w:val="004F6796"/>
    <w:rsid w:val="0050312A"/>
    <w:rsid w:val="00505D76"/>
    <w:rsid w:val="0051130F"/>
    <w:rsid w:val="005122C9"/>
    <w:rsid w:val="0051387F"/>
    <w:rsid w:val="00514445"/>
    <w:rsid w:val="00515169"/>
    <w:rsid w:val="0051633C"/>
    <w:rsid w:val="00516722"/>
    <w:rsid w:val="00517997"/>
    <w:rsid w:val="00520DBB"/>
    <w:rsid w:val="005221EB"/>
    <w:rsid w:val="00522393"/>
    <w:rsid w:val="00525B94"/>
    <w:rsid w:val="00533B2E"/>
    <w:rsid w:val="00534A06"/>
    <w:rsid w:val="00540445"/>
    <w:rsid w:val="00542E26"/>
    <w:rsid w:val="00547D5B"/>
    <w:rsid w:val="00551C12"/>
    <w:rsid w:val="00551C88"/>
    <w:rsid w:val="00553008"/>
    <w:rsid w:val="00556551"/>
    <w:rsid w:val="00565DD5"/>
    <w:rsid w:val="00566C75"/>
    <w:rsid w:val="005676EA"/>
    <w:rsid w:val="00567728"/>
    <w:rsid w:val="00572D79"/>
    <w:rsid w:val="0057518B"/>
    <w:rsid w:val="005752D3"/>
    <w:rsid w:val="00576753"/>
    <w:rsid w:val="00577F46"/>
    <w:rsid w:val="0058371B"/>
    <w:rsid w:val="005856FC"/>
    <w:rsid w:val="0058715D"/>
    <w:rsid w:val="00587CDA"/>
    <w:rsid w:val="0059089B"/>
    <w:rsid w:val="00590B90"/>
    <w:rsid w:val="005927D9"/>
    <w:rsid w:val="005A0035"/>
    <w:rsid w:val="005A5A9D"/>
    <w:rsid w:val="005A7787"/>
    <w:rsid w:val="005B1675"/>
    <w:rsid w:val="005B52B6"/>
    <w:rsid w:val="005B54F3"/>
    <w:rsid w:val="005B585A"/>
    <w:rsid w:val="005C0074"/>
    <w:rsid w:val="005C109D"/>
    <w:rsid w:val="005C1AC7"/>
    <w:rsid w:val="005C3DF6"/>
    <w:rsid w:val="005C6AA7"/>
    <w:rsid w:val="005C6D91"/>
    <w:rsid w:val="005C77EF"/>
    <w:rsid w:val="005D2028"/>
    <w:rsid w:val="005D20D4"/>
    <w:rsid w:val="005D2913"/>
    <w:rsid w:val="005D2B6B"/>
    <w:rsid w:val="005D2CA1"/>
    <w:rsid w:val="005D7904"/>
    <w:rsid w:val="005D7DFB"/>
    <w:rsid w:val="005E32FD"/>
    <w:rsid w:val="005E3CF2"/>
    <w:rsid w:val="005E66E6"/>
    <w:rsid w:val="005F1D9F"/>
    <w:rsid w:val="005F4074"/>
    <w:rsid w:val="005F6071"/>
    <w:rsid w:val="00600FC4"/>
    <w:rsid w:val="006068BE"/>
    <w:rsid w:val="00607E8E"/>
    <w:rsid w:val="00610428"/>
    <w:rsid w:val="006145C2"/>
    <w:rsid w:val="00617E6C"/>
    <w:rsid w:val="006207D3"/>
    <w:rsid w:val="006216FF"/>
    <w:rsid w:val="006228A4"/>
    <w:rsid w:val="00625257"/>
    <w:rsid w:val="00625704"/>
    <w:rsid w:val="00626492"/>
    <w:rsid w:val="0063380F"/>
    <w:rsid w:val="00635116"/>
    <w:rsid w:val="006371A3"/>
    <w:rsid w:val="00637712"/>
    <w:rsid w:val="0064048E"/>
    <w:rsid w:val="006413CF"/>
    <w:rsid w:val="00645829"/>
    <w:rsid w:val="00646961"/>
    <w:rsid w:val="0064795A"/>
    <w:rsid w:val="00650B66"/>
    <w:rsid w:val="00652117"/>
    <w:rsid w:val="00653C6F"/>
    <w:rsid w:val="006541D5"/>
    <w:rsid w:val="00654A00"/>
    <w:rsid w:val="0065713A"/>
    <w:rsid w:val="00661F0A"/>
    <w:rsid w:val="006633CF"/>
    <w:rsid w:val="0066599A"/>
    <w:rsid w:val="0066766C"/>
    <w:rsid w:val="0067135F"/>
    <w:rsid w:val="006746A8"/>
    <w:rsid w:val="006758A3"/>
    <w:rsid w:val="00682945"/>
    <w:rsid w:val="0068307B"/>
    <w:rsid w:val="006840BE"/>
    <w:rsid w:val="00684AD3"/>
    <w:rsid w:val="00685685"/>
    <w:rsid w:val="00685ADF"/>
    <w:rsid w:val="00690D8A"/>
    <w:rsid w:val="00690F03"/>
    <w:rsid w:val="006914A3"/>
    <w:rsid w:val="0069559A"/>
    <w:rsid w:val="006A1270"/>
    <w:rsid w:val="006A180E"/>
    <w:rsid w:val="006A5265"/>
    <w:rsid w:val="006A61CE"/>
    <w:rsid w:val="006B0260"/>
    <w:rsid w:val="006B3010"/>
    <w:rsid w:val="006B7473"/>
    <w:rsid w:val="006B756D"/>
    <w:rsid w:val="006C0862"/>
    <w:rsid w:val="006C0ECC"/>
    <w:rsid w:val="006C1003"/>
    <w:rsid w:val="006C196A"/>
    <w:rsid w:val="006C1CBF"/>
    <w:rsid w:val="006C4DED"/>
    <w:rsid w:val="006C6B99"/>
    <w:rsid w:val="006C6E18"/>
    <w:rsid w:val="006C7DCF"/>
    <w:rsid w:val="006D03A3"/>
    <w:rsid w:val="006D09CD"/>
    <w:rsid w:val="006D0AE1"/>
    <w:rsid w:val="006D0E09"/>
    <w:rsid w:val="006D1664"/>
    <w:rsid w:val="006D21BC"/>
    <w:rsid w:val="006D255B"/>
    <w:rsid w:val="006D4030"/>
    <w:rsid w:val="006D51AB"/>
    <w:rsid w:val="006E0C50"/>
    <w:rsid w:val="006F178C"/>
    <w:rsid w:val="006F192C"/>
    <w:rsid w:val="006F1E49"/>
    <w:rsid w:val="006F1E56"/>
    <w:rsid w:val="006F320C"/>
    <w:rsid w:val="006F49E7"/>
    <w:rsid w:val="00700CAD"/>
    <w:rsid w:val="007035BA"/>
    <w:rsid w:val="007038F1"/>
    <w:rsid w:val="007052C2"/>
    <w:rsid w:val="007057A0"/>
    <w:rsid w:val="0070592B"/>
    <w:rsid w:val="007069C4"/>
    <w:rsid w:val="007123C1"/>
    <w:rsid w:val="007139DF"/>
    <w:rsid w:val="0071443C"/>
    <w:rsid w:val="00714743"/>
    <w:rsid w:val="00715B93"/>
    <w:rsid w:val="007248F8"/>
    <w:rsid w:val="007304CC"/>
    <w:rsid w:val="00732764"/>
    <w:rsid w:val="00732AB6"/>
    <w:rsid w:val="00733673"/>
    <w:rsid w:val="00740A1C"/>
    <w:rsid w:val="00741446"/>
    <w:rsid w:val="0074229D"/>
    <w:rsid w:val="00745892"/>
    <w:rsid w:val="00746242"/>
    <w:rsid w:val="0075082A"/>
    <w:rsid w:val="0075159F"/>
    <w:rsid w:val="00752A69"/>
    <w:rsid w:val="00753ECE"/>
    <w:rsid w:val="00757267"/>
    <w:rsid w:val="007575D7"/>
    <w:rsid w:val="00760603"/>
    <w:rsid w:val="00761C63"/>
    <w:rsid w:val="00762F5E"/>
    <w:rsid w:val="00765216"/>
    <w:rsid w:val="007653DE"/>
    <w:rsid w:val="007665A4"/>
    <w:rsid w:val="00772939"/>
    <w:rsid w:val="0077397B"/>
    <w:rsid w:val="0077771E"/>
    <w:rsid w:val="0078129F"/>
    <w:rsid w:val="0078225D"/>
    <w:rsid w:val="007862D8"/>
    <w:rsid w:val="0078675C"/>
    <w:rsid w:val="007908D0"/>
    <w:rsid w:val="00791152"/>
    <w:rsid w:val="0079291B"/>
    <w:rsid w:val="00793C95"/>
    <w:rsid w:val="00793EEE"/>
    <w:rsid w:val="007952BC"/>
    <w:rsid w:val="00795362"/>
    <w:rsid w:val="00795476"/>
    <w:rsid w:val="007A1E04"/>
    <w:rsid w:val="007A1F68"/>
    <w:rsid w:val="007A28D0"/>
    <w:rsid w:val="007A5A5A"/>
    <w:rsid w:val="007A5C8C"/>
    <w:rsid w:val="007B035E"/>
    <w:rsid w:val="007B0B51"/>
    <w:rsid w:val="007B3D4A"/>
    <w:rsid w:val="007B6E87"/>
    <w:rsid w:val="007B7F13"/>
    <w:rsid w:val="007C6FDB"/>
    <w:rsid w:val="007C7DA6"/>
    <w:rsid w:val="007D7C5F"/>
    <w:rsid w:val="007E1544"/>
    <w:rsid w:val="007E21F1"/>
    <w:rsid w:val="007E7511"/>
    <w:rsid w:val="007F3B40"/>
    <w:rsid w:val="007F4B86"/>
    <w:rsid w:val="007F5A35"/>
    <w:rsid w:val="007F6317"/>
    <w:rsid w:val="0080037F"/>
    <w:rsid w:val="00801C5E"/>
    <w:rsid w:val="008020CB"/>
    <w:rsid w:val="00803336"/>
    <w:rsid w:val="008114A5"/>
    <w:rsid w:val="00811ACE"/>
    <w:rsid w:val="00811DDC"/>
    <w:rsid w:val="00811F45"/>
    <w:rsid w:val="008134DD"/>
    <w:rsid w:val="00813766"/>
    <w:rsid w:val="008142E7"/>
    <w:rsid w:val="00814659"/>
    <w:rsid w:val="00816DB2"/>
    <w:rsid w:val="00817AA8"/>
    <w:rsid w:val="008222F7"/>
    <w:rsid w:val="00823CAE"/>
    <w:rsid w:val="00830C6B"/>
    <w:rsid w:val="00831044"/>
    <w:rsid w:val="00833637"/>
    <w:rsid w:val="00833FA3"/>
    <w:rsid w:val="0083519B"/>
    <w:rsid w:val="008358D0"/>
    <w:rsid w:val="00837267"/>
    <w:rsid w:val="008378A2"/>
    <w:rsid w:val="0084062C"/>
    <w:rsid w:val="0084403C"/>
    <w:rsid w:val="00846055"/>
    <w:rsid w:val="00846A7E"/>
    <w:rsid w:val="00847CE7"/>
    <w:rsid w:val="00853D1F"/>
    <w:rsid w:val="00853FA5"/>
    <w:rsid w:val="0086246B"/>
    <w:rsid w:val="0086594F"/>
    <w:rsid w:val="00866D58"/>
    <w:rsid w:val="00867908"/>
    <w:rsid w:val="008679B8"/>
    <w:rsid w:val="00870FFC"/>
    <w:rsid w:val="00871399"/>
    <w:rsid w:val="00874302"/>
    <w:rsid w:val="00877788"/>
    <w:rsid w:val="00877903"/>
    <w:rsid w:val="008800CD"/>
    <w:rsid w:val="00880395"/>
    <w:rsid w:val="00880B4B"/>
    <w:rsid w:val="0089222F"/>
    <w:rsid w:val="0089321A"/>
    <w:rsid w:val="0089417A"/>
    <w:rsid w:val="00895CA0"/>
    <w:rsid w:val="008A1F97"/>
    <w:rsid w:val="008A3505"/>
    <w:rsid w:val="008A7B0D"/>
    <w:rsid w:val="008B0CC7"/>
    <w:rsid w:val="008B3B7A"/>
    <w:rsid w:val="008B43A9"/>
    <w:rsid w:val="008B5294"/>
    <w:rsid w:val="008B609F"/>
    <w:rsid w:val="008C52A7"/>
    <w:rsid w:val="008C5FC4"/>
    <w:rsid w:val="008C61C7"/>
    <w:rsid w:val="008C7919"/>
    <w:rsid w:val="008C7B92"/>
    <w:rsid w:val="008D113C"/>
    <w:rsid w:val="008D621E"/>
    <w:rsid w:val="008D66CC"/>
    <w:rsid w:val="008D7A1A"/>
    <w:rsid w:val="008E0657"/>
    <w:rsid w:val="008E5313"/>
    <w:rsid w:val="008E78E5"/>
    <w:rsid w:val="008F1A90"/>
    <w:rsid w:val="00900401"/>
    <w:rsid w:val="00901D37"/>
    <w:rsid w:val="00904551"/>
    <w:rsid w:val="00904D44"/>
    <w:rsid w:val="0090555E"/>
    <w:rsid w:val="00914B20"/>
    <w:rsid w:val="0092171B"/>
    <w:rsid w:val="00921E7B"/>
    <w:rsid w:val="00922D5F"/>
    <w:rsid w:val="00923D33"/>
    <w:rsid w:val="0092405B"/>
    <w:rsid w:val="009253AB"/>
    <w:rsid w:val="00925635"/>
    <w:rsid w:val="00926BD2"/>
    <w:rsid w:val="00926F46"/>
    <w:rsid w:val="009275A4"/>
    <w:rsid w:val="00927A4A"/>
    <w:rsid w:val="00930755"/>
    <w:rsid w:val="00931DBE"/>
    <w:rsid w:val="00932264"/>
    <w:rsid w:val="00935E7C"/>
    <w:rsid w:val="00942349"/>
    <w:rsid w:val="00947710"/>
    <w:rsid w:val="009509AF"/>
    <w:rsid w:val="009518FC"/>
    <w:rsid w:val="009528B6"/>
    <w:rsid w:val="00953316"/>
    <w:rsid w:val="00953A87"/>
    <w:rsid w:val="0095400B"/>
    <w:rsid w:val="00954816"/>
    <w:rsid w:val="00957B0C"/>
    <w:rsid w:val="00957D3B"/>
    <w:rsid w:val="00960D8C"/>
    <w:rsid w:val="00961C6C"/>
    <w:rsid w:val="009646F1"/>
    <w:rsid w:val="00965E1D"/>
    <w:rsid w:val="0096709D"/>
    <w:rsid w:val="009721B6"/>
    <w:rsid w:val="00973C77"/>
    <w:rsid w:val="00975EDE"/>
    <w:rsid w:val="009772BF"/>
    <w:rsid w:val="009776F1"/>
    <w:rsid w:val="009816D1"/>
    <w:rsid w:val="0098195B"/>
    <w:rsid w:val="00986139"/>
    <w:rsid w:val="009879EF"/>
    <w:rsid w:val="00992AF0"/>
    <w:rsid w:val="00993929"/>
    <w:rsid w:val="00993C60"/>
    <w:rsid w:val="0099735E"/>
    <w:rsid w:val="009973E1"/>
    <w:rsid w:val="009A1165"/>
    <w:rsid w:val="009A15E1"/>
    <w:rsid w:val="009A251C"/>
    <w:rsid w:val="009A2A0D"/>
    <w:rsid w:val="009A3139"/>
    <w:rsid w:val="009A35C7"/>
    <w:rsid w:val="009A783E"/>
    <w:rsid w:val="009B1198"/>
    <w:rsid w:val="009B27CA"/>
    <w:rsid w:val="009B2973"/>
    <w:rsid w:val="009C1041"/>
    <w:rsid w:val="009C2FDC"/>
    <w:rsid w:val="009C2FE3"/>
    <w:rsid w:val="009C40E1"/>
    <w:rsid w:val="009C4457"/>
    <w:rsid w:val="009C7D45"/>
    <w:rsid w:val="009D1069"/>
    <w:rsid w:val="009D450E"/>
    <w:rsid w:val="009D4AC7"/>
    <w:rsid w:val="009D51CD"/>
    <w:rsid w:val="009D5785"/>
    <w:rsid w:val="009D7A84"/>
    <w:rsid w:val="009E021A"/>
    <w:rsid w:val="009E2BAA"/>
    <w:rsid w:val="009E49F7"/>
    <w:rsid w:val="009E6D83"/>
    <w:rsid w:val="009F294E"/>
    <w:rsid w:val="009F4627"/>
    <w:rsid w:val="009F6FAC"/>
    <w:rsid w:val="009F7D9E"/>
    <w:rsid w:val="00A005C1"/>
    <w:rsid w:val="00A009AC"/>
    <w:rsid w:val="00A0201B"/>
    <w:rsid w:val="00A050BE"/>
    <w:rsid w:val="00A070DF"/>
    <w:rsid w:val="00A07457"/>
    <w:rsid w:val="00A13487"/>
    <w:rsid w:val="00A13BBE"/>
    <w:rsid w:val="00A160D1"/>
    <w:rsid w:val="00A17333"/>
    <w:rsid w:val="00A20BBD"/>
    <w:rsid w:val="00A243EC"/>
    <w:rsid w:val="00A25BAF"/>
    <w:rsid w:val="00A35DDA"/>
    <w:rsid w:val="00A4088D"/>
    <w:rsid w:val="00A42F90"/>
    <w:rsid w:val="00A43290"/>
    <w:rsid w:val="00A45142"/>
    <w:rsid w:val="00A50F95"/>
    <w:rsid w:val="00A53DE2"/>
    <w:rsid w:val="00A56445"/>
    <w:rsid w:val="00A636BB"/>
    <w:rsid w:val="00A674CB"/>
    <w:rsid w:val="00A733F5"/>
    <w:rsid w:val="00A738ED"/>
    <w:rsid w:val="00A7477E"/>
    <w:rsid w:val="00A766EF"/>
    <w:rsid w:val="00A82272"/>
    <w:rsid w:val="00A86F48"/>
    <w:rsid w:val="00A91F02"/>
    <w:rsid w:val="00A96554"/>
    <w:rsid w:val="00A96DB3"/>
    <w:rsid w:val="00AA0C60"/>
    <w:rsid w:val="00AA5318"/>
    <w:rsid w:val="00AA532A"/>
    <w:rsid w:val="00AA599F"/>
    <w:rsid w:val="00AA6C5F"/>
    <w:rsid w:val="00AA7201"/>
    <w:rsid w:val="00AC16CF"/>
    <w:rsid w:val="00AC5A2B"/>
    <w:rsid w:val="00AD141E"/>
    <w:rsid w:val="00AD1BF4"/>
    <w:rsid w:val="00AD54CC"/>
    <w:rsid w:val="00AD7962"/>
    <w:rsid w:val="00AE6B82"/>
    <w:rsid w:val="00AF11AC"/>
    <w:rsid w:val="00AF19C0"/>
    <w:rsid w:val="00AF3B1B"/>
    <w:rsid w:val="00AF53E2"/>
    <w:rsid w:val="00B0318A"/>
    <w:rsid w:val="00B03C35"/>
    <w:rsid w:val="00B05D05"/>
    <w:rsid w:val="00B062BC"/>
    <w:rsid w:val="00B14936"/>
    <w:rsid w:val="00B23757"/>
    <w:rsid w:val="00B25B9B"/>
    <w:rsid w:val="00B27665"/>
    <w:rsid w:val="00B305CA"/>
    <w:rsid w:val="00B307A5"/>
    <w:rsid w:val="00B30E50"/>
    <w:rsid w:val="00B33266"/>
    <w:rsid w:val="00B33B5A"/>
    <w:rsid w:val="00B346A6"/>
    <w:rsid w:val="00B34FA7"/>
    <w:rsid w:val="00B36DFA"/>
    <w:rsid w:val="00B40A08"/>
    <w:rsid w:val="00B4266F"/>
    <w:rsid w:val="00B4347F"/>
    <w:rsid w:val="00B45FA1"/>
    <w:rsid w:val="00B460DD"/>
    <w:rsid w:val="00B46C89"/>
    <w:rsid w:val="00B51DAD"/>
    <w:rsid w:val="00B52A83"/>
    <w:rsid w:val="00B536B5"/>
    <w:rsid w:val="00B54D51"/>
    <w:rsid w:val="00B567F6"/>
    <w:rsid w:val="00B5775E"/>
    <w:rsid w:val="00B60F40"/>
    <w:rsid w:val="00B61E55"/>
    <w:rsid w:val="00B67531"/>
    <w:rsid w:val="00B67A05"/>
    <w:rsid w:val="00B73DA6"/>
    <w:rsid w:val="00B75044"/>
    <w:rsid w:val="00B75AAF"/>
    <w:rsid w:val="00B77F41"/>
    <w:rsid w:val="00B80CF7"/>
    <w:rsid w:val="00B82B75"/>
    <w:rsid w:val="00B90C20"/>
    <w:rsid w:val="00B91770"/>
    <w:rsid w:val="00B91AF4"/>
    <w:rsid w:val="00BA3E15"/>
    <w:rsid w:val="00BA407B"/>
    <w:rsid w:val="00BA48DE"/>
    <w:rsid w:val="00BA78F7"/>
    <w:rsid w:val="00BB07C4"/>
    <w:rsid w:val="00BB188D"/>
    <w:rsid w:val="00BB2890"/>
    <w:rsid w:val="00BB28D2"/>
    <w:rsid w:val="00BB2BEC"/>
    <w:rsid w:val="00BB5E15"/>
    <w:rsid w:val="00BB603A"/>
    <w:rsid w:val="00BB687C"/>
    <w:rsid w:val="00BC0C48"/>
    <w:rsid w:val="00BC2D2E"/>
    <w:rsid w:val="00BC66DC"/>
    <w:rsid w:val="00BC734C"/>
    <w:rsid w:val="00BD040D"/>
    <w:rsid w:val="00BD093C"/>
    <w:rsid w:val="00BD25EA"/>
    <w:rsid w:val="00BD4488"/>
    <w:rsid w:val="00BD4BE1"/>
    <w:rsid w:val="00BD6F66"/>
    <w:rsid w:val="00BE5097"/>
    <w:rsid w:val="00BF39CD"/>
    <w:rsid w:val="00C00DAF"/>
    <w:rsid w:val="00C01663"/>
    <w:rsid w:val="00C036E4"/>
    <w:rsid w:val="00C03AC2"/>
    <w:rsid w:val="00C053FF"/>
    <w:rsid w:val="00C108D6"/>
    <w:rsid w:val="00C12757"/>
    <w:rsid w:val="00C13FE6"/>
    <w:rsid w:val="00C141D1"/>
    <w:rsid w:val="00C16F24"/>
    <w:rsid w:val="00C21536"/>
    <w:rsid w:val="00C23C39"/>
    <w:rsid w:val="00C23D19"/>
    <w:rsid w:val="00C31360"/>
    <w:rsid w:val="00C37C61"/>
    <w:rsid w:val="00C41B26"/>
    <w:rsid w:val="00C52212"/>
    <w:rsid w:val="00C539C4"/>
    <w:rsid w:val="00C53CAF"/>
    <w:rsid w:val="00C57AE7"/>
    <w:rsid w:val="00C64F21"/>
    <w:rsid w:val="00C67D11"/>
    <w:rsid w:val="00C67D1F"/>
    <w:rsid w:val="00C82956"/>
    <w:rsid w:val="00C82AB8"/>
    <w:rsid w:val="00C833CB"/>
    <w:rsid w:val="00C83896"/>
    <w:rsid w:val="00C906A5"/>
    <w:rsid w:val="00C92372"/>
    <w:rsid w:val="00C936CF"/>
    <w:rsid w:val="00C96965"/>
    <w:rsid w:val="00C96AF0"/>
    <w:rsid w:val="00CA0D52"/>
    <w:rsid w:val="00CA245A"/>
    <w:rsid w:val="00CA393D"/>
    <w:rsid w:val="00CA4A93"/>
    <w:rsid w:val="00CA6A19"/>
    <w:rsid w:val="00CB22F2"/>
    <w:rsid w:val="00CB3BAD"/>
    <w:rsid w:val="00CB57A8"/>
    <w:rsid w:val="00CB63C8"/>
    <w:rsid w:val="00CC06C4"/>
    <w:rsid w:val="00CC2123"/>
    <w:rsid w:val="00CC3F02"/>
    <w:rsid w:val="00CC4292"/>
    <w:rsid w:val="00CC61D8"/>
    <w:rsid w:val="00CC6807"/>
    <w:rsid w:val="00CC77BF"/>
    <w:rsid w:val="00CD20C2"/>
    <w:rsid w:val="00CD77BF"/>
    <w:rsid w:val="00CE2357"/>
    <w:rsid w:val="00CE2615"/>
    <w:rsid w:val="00CE4A9F"/>
    <w:rsid w:val="00CE5AA8"/>
    <w:rsid w:val="00CE6EB3"/>
    <w:rsid w:val="00CE7116"/>
    <w:rsid w:val="00CE7248"/>
    <w:rsid w:val="00CF275B"/>
    <w:rsid w:val="00CF2E2C"/>
    <w:rsid w:val="00CF317E"/>
    <w:rsid w:val="00CF4666"/>
    <w:rsid w:val="00CF72C6"/>
    <w:rsid w:val="00D009F5"/>
    <w:rsid w:val="00D02D5C"/>
    <w:rsid w:val="00D04D7D"/>
    <w:rsid w:val="00D07965"/>
    <w:rsid w:val="00D101D5"/>
    <w:rsid w:val="00D13A2E"/>
    <w:rsid w:val="00D16BFF"/>
    <w:rsid w:val="00D2313D"/>
    <w:rsid w:val="00D2355F"/>
    <w:rsid w:val="00D24061"/>
    <w:rsid w:val="00D264AC"/>
    <w:rsid w:val="00D26CCD"/>
    <w:rsid w:val="00D26DF5"/>
    <w:rsid w:val="00D32B08"/>
    <w:rsid w:val="00D32DBC"/>
    <w:rsid w:val="00D34A86"/>
    <w:rsid w:val="00D36AB9"/>
    <w:rsid w:val="00D42A1D"/>
    <w:rsid w:val="00D45F38"/>
    <w:rsid w:val="00D46EDE"/>
    <w:rsid w:val="00D5119B"/>
    <w:rsid w:val="00D5227A"/>
    <w:rsid w:val="00D52C38"/>
    <w:rsid w:val="00D52CA0"/>
    <w:rsid w:val="00D53A82"/>
    <w:rsid w:val="00D540E6"/>
    <w:rsid w:val="00D5416B"/>
    <w:rsid w:val="00D55856"/>
    <w:rsid w:val="00D56E2A"/>
    <w:rsid w:val="00D62CA3"/>
    <w:rsid w:val="00D65583"/>
    <w:rsid w:val="00D67EBF"/>
    <w:rsid w:val="00D70400"/>
    <w:rsid w:val="00D73764"/>
    <w:rsid w:val="00D7462B"/>
    <w:rsid w:val="00D7778C"/>
    <w:rsid w:val="00D8058B"/>
    <w:rsid w:val="00D83602"/>
    <w:rsid w:val="00D850E9"/>
    <w:rsid w:val="00D860B9"/>
    <w:rsid w:val="00D87E70"/>
    <w:rsid w:val="00D92467"/>
    <w:rsid w:val="00D9388E"/>
    <w:rsid w:val="00D94A30"/>
    <w:rsid w:val="00D94CBB"/>
    <w:rsid w:val="00DA1DCE"/>
    <w:rsid w:val="00DA3A5E"/>
    <w:rsid w:val="00DA41F8"/>
    <w:rsid w:val="00DA51BC"/>
    <w:rsid w:val="00DA6A18"/>
    <w:rsid w:val="00DA7126"/>
    <w:rsid w:val="00DB070A"/>
    <w:rsid w:val="00DB1202"/>
    <w:rsid w:val="00DB3286"/>
    <w:rsid w:val="00DB45DF"/>
    <w:rsid w:val="00DB4E07"/>
    <w:rsid w:val="00DB50BC"/>
    <w:rsid w:val="00DB6809"/>
    <w:rsid w:val="00DC14ED"/>
    <w:rsid w:val="00DC1E1A"/>
    <w:rsid w:val="00DC4BB9"/>
    <w:rsid w:val="00DC62D4"/>
    <w:rsid w:val="00DC65A3"/>
    <w:rsid w:val="00DD0785"/>
    <w:rsid w:val="00DD3094"/>
    <w:rsid w:val="00DD6A07"/>
    <w:rsid w:val="00DD7531"/>
    <w:rsid w:val="00DE05A2"/>
    <w:rsid w:val="00DE4C7A"/>
    <w:rsid w:val="00DE59D7"/>
    <w:rsid w:val="00DE6FB0"/>
    <w:rsid w:val="00DF067F"/>
    <w:rsid w:val="00DF1A15"/>
    <w:rsid w:val="00DF2D77"/>
    <w:rsid w:val="00E001DA"/>
    <w:rsid w:val="00E01100"/>
    <w:rsid w:val="00E01BEA"/>
    <w:rsid w:val="00E0441B"/>
    <w:rsid w:val="00E046A1"/>
    <w:rsid w:val="00E04E11"/>
    <w:rsid w:val="00E075E6"/>
    <w:rsid w:val="00E11A7B"/>
    <w:rsid w:val="00E16577"/>
    <w:rsid w:val="00E23618"/>
    <w:rsid w:val="00E23822"/>
    <w:rsid w:val="00E2691A"/>
    <w:rsid w:val="00E3140A"/>
    <w:rsid w:val="00E348E5"/>
    <w:rsid w:val="00E362F7"/>
    <w:rsid w:val="00E368EB"/>
    <w:rsid w:val="00E4178D"/>
    <w:rsid w:val="00E43DA2"/>
    <w:rsid w:val="00E44D8D"/>
    <w:rsid w:val="00E463E2"/>
    <w:rsid w:val="00E4644B"/>
    <w:rsid w:val="00E50BF5"/>
    <w:rsid w:val="00E570EA"/>
    <w:rsid w:val="00E63B59"/>
    <w:rsid w:val="00E66CFE"/>
    <w:rsid w:val="00E700E7"/>
    <w:rsid w:val="00E720C4"/>
    <w:rsid w:val="00E74783"/>
    <w:rsid w:val="00E74AD3"/>
    <w:rsid w:val="00E76DB3"/>
    <w:rsid w:val="00E804CC"/>
    <w:rsid w:val="00E8274A"/>
    <w:rsid w:val="00E83373"/>
    <w:rsid w:val="00E852CD"/>
    <w:rsid w:val="00E87080"/>
    <w:rsid w:val="00E94665"/>
    <w:rsid w:val="00E949B3"/>
    <w:rsid w:val="00E95BAB"/>
    <w:rsid w:val="00EA15F2"/>
    <w:rsid w:val="00EA5F9D"/>
    <w:rsid w:val="00EA61CB"/>
    <w:rsid w:val="00EA6348"/>
    <w:rsid w:val="00EB0787"/>
    <w:rsid w:val="00EB21EA"/>
    <w:rsid w:val="00EB6FCE"/>
    <w:rsid w:val="00EC3FDA"/>
    <w:rsid w:val="00EC7DBC"/>
    <w:rsid w:val="00ED04CC"/>
    <w:rsid w:val="00ED2A79"/>
    <w:rsid w:val="00ED4C16"/>
    <w:rsid w:val="00ED7994"/>
    <w:rsid w:val="00EE0E25"/>
    <w:rsid w:val="00EE1004"/>
    <w:rsid w:val="00EE14D4"/>
    <w:rsid w:val="00EE1FD0"/>
    <w:rsid w:val="00EE5224"/>
    <w:rsid w:val="00EE5EA1"/>
    <w:rsid w:val="00EF1E60"/>
    <w:rsid w:val="00EF22E5"/>
    <w:rsid w:val="00EF33F2"/>
    <w:rsid w:val="00EF49A8"/>
    <w:rsid w:val="00EF6684"/>
    <w:rsid w:val="00EF7081"/>
    <w:rsid w:val="00F00674"/>
    <w:rsid w:val="00F03E58"/>
    <w:rsid w:val="00F04961"/>
    <w:rsid w:val="00F05CAC"/>
    <w:rsid w:val="00F0630C"/>
    <w:rsid w:val="00F14125"/>
    <w:rsid w:val="00F16EC8"/>
    <w:rsid w:val="00F21C7B"/>
    <w:rsid w:val="00F21DE4"/>
    <w:rsid w:val="00F2277A"/>
    <w:rsid w:val="00F241F9"/>
    <w:rsid w:val="00F2562F"/>
    <w:rsid w:val="00F25C46"/>
    <w:rsid w:val="00F27A8F"/>
    <w:rsid w:val="00F34D0B"/>
    <w:rsid w:val="00F371BA"/>
    <w:rsid w:val="00F40521"/>
    <w:rsid w:val="00F40E6E"/>
    <w:rsid w:val="00F415E5"/>
    <w:rsid w:val="00F43152"/>
    <w:rsid w:val="00F43798"/>
    <w:rsid w:val="00F44A65"/>
    <w:rsid w:val="00F4500D"/>
    <w:rsid w:val="00F4658E"/>
    <w:rsid w:val="00F5085F"/>
    <w:rsid w:val="00F66104"/>
    <w:rsid w:val="00F7052F"/>
    <w:rsid w:val="00F733FE"/>
    <w:rsid w:val="00F75FB3"/>
    <w:rsid w:val="00F76078"/>
    <w:rsid w:val="00F8002D"/>
    <w:rsid w:val="00F81056"/>
    <w:rsid w:val="00F826C0"/>
    <w:rsid w:val="00F8293C"/>
    <w:rsid w:val="00F84A08"/>
    <w:rsid w:val="00F90E4D"/>
    <w:rsid w:val="00F91DF5"/>
    <w:rsid w:val="00F942F4"/>
    <w:rsid w:val="00F95BFF"/>
    <w:rsid w:val="00F96ACF"/>
    <w:rsid w:val="00F97512"/>
    <w:rsid w:val="00FA1BDA"/>
    <w:rsid w:val="00FA34A7"/>
    <w:rsid w:val="00FA5793"/>
    <w:rsid w:val="00FA7AAF"/>
    <w:rsid w:val="00FB30F0"/>
    <w:rsid w:val="00FB5468"/>
    <w:rsid w:val="00FB7006"/>
    <w:rsid w:val="00FC02A7"/>
    <w:rsid w:val="00FC157E"/>
    <w:rsid w:val="00FC69A5"/>
    <w:rsid w:val="00FC754D"/>
    <w:rsid w:val="00FD2E53"/>
    <w:rsid w:val="00FD49F9"/>
    <w:rsid w:val="00FD7586"/>
    <w:rsid w:val="00FE04C5"/>
    <w:rsid w:val="00FE4971"/>
    <w:rsid w:val="00FF2234"/>
    <w:rsid w:val="00FF2607"/>
    <w:rsid w:val="00FF2C63"/>
    <w:rsid w:val="00FF66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97bf0d,#1e549e,#004494,#e2001a"/>
    </o:shapedefaults>
    <o:shapelayout v:ext="edit">
      <o:idmap v:ext="edit" data="2"/>
    </o:shapelayout>
  </w:shapeDefaults>
  <w:decimalSymbol w:val=","/>
  <w:listSeparator w:val=";"/>
  <w14:docId w14:val="6E1C6343"/>
  <w15:docId w15:val="{43D07911-35B4-4C7B-8C3E-D54C2C9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BF"/>
    <w:pPr>
      <w:spacing w:before="120" w:after="60" w:line="264" w:lineRule="auto"/>
      <w:jc w:val="both"/>
    </w:pPr>
    <w:rPr>
      <w:sz w:val="20"/>
    </w:rPr>
  </w:style>
  <w:style w:type="paragraph" w:styleId="Titre1">
    <w:name w:val="heading 1"/>
    <w:basedOn w:val="Normal"/>
    <w:next w:val="Normal"/>
    <w:link w:val="Titre1Car"/>
    <w:autoRedefine/>
    <w:uiPriority w:val="9"/>
    <w:qFormat/>
    <w:rsid w:val="002D6E02"/>
    <w:pPr>
      <w:keepNext/>
      <w:keepLines/>
      <w:numPr>
        <w:numId w:val="9"/>
      </w:numPr>
      <w:spacing w:before="240" w:after="120" w:line="240" w:lineRule="auto"/>
      <w:jc w:val="left"/>
      <w:outlineLvl w:val="0"/>
    </w:pPr>
    <w:rPr>
      <w:rFonts w:ascii="Arial Rounded MT Bold" w:eastAsiaTheme="majorEastAsia" w:hAnsi="Arial Rounded MT Bold" w:cstheme="majorBidi"/>
      <w:bCs/>
      <w:color w:val="1E549E"/>
      <w:sz w:val="48"/>
      <w:szCs w:val="28"/>
    </w:rPr>
  </w:style>
  <w:style w:type="paragraph" w:styleId="Titre2">
    <w:name w:val="heading 2"/>
    <w:basedOn w:val="Titre1"/>
    <w:next w:val="Normal"/>
    <w:link w:val="Titre2Car"/>
    <w:autoRedefine/>
    <w:unhideWhenUsed/>
    <w:qFormat/>
    <w:rsid w:val="00184D7A"/>
    <w:pPr>
      <w:jc w:val="both"/>
      <w:outlineLvl w:val="1"/>
    </w:pPr>
    <w:rPr>
      <w:rFonts w:ascii="Arial" w:hAnsi="Arial" w:cs="Arial"/>
    </w:rPr>
  </w:style>
  <w:style w:type="paragraph" w:styleId="Titre3">
    <w:name w:val="heading 3"/>
    <w:basedOn w:val="Normal"/>
    <w:next w:val="Normal"/>
    <w:link w:val="Titre3Car"/>
    <w:autoRedefine/>
    <w:uiPriority w:val="9"/>
    <w:unhideWhenUsed/>
    <w:qFormat/>
    <w:rsid w:val="00BB2890"/>
    <w:pPr>
      <w:keepNext/>
      <w:keepLines/>
      <w:numPr>
        <w:ilvl w:val="2"/>
        <w:numId w:val="9"/>
      </w:numPr>
      <w:spacing w:before="240" w:after="180"/>
      <w:outlineLvl w:val="2"/>
    </w:pPr>
    <w:rPr>
      <w:rFonts w:asciiTheme="majorHAnsi" w:eastAsiaTheme="majorEastAsia" w:hAnsiTheme="majorHAnsi" w:cstheme="majorBidi"/>
      <w:b/>
      <w:bCs/>
      <w:color w:val="000000" w:themeColor="text1"/>
      <w:sz w:val="28"/>
    </w:rPr>
  </w:style>
  <w:style w:type="paragraph" w:styleId="Titre4">
    <w:name w:val="heading 4"/>
    <w:basedOn w:val="Normal"/>
    <w:next w:val="Normal"/>
    <w:link w:val="Titre4Car"/>
    <w:qFormat/>
    <w:rsid w:val="00BB2890"/>
    <w:pPr>
      <w:numPr>
        <w:ilvl w:val="3"/>
        <w:numId w:val="9"/>
      </w:numPr>
      <w:spacing w:after="180" w:line="240" w:lineRule="auto"/>
      <w:jc w:val="left"/>
      <w:outlineLvl w:val="3"/>
    </w:pPr>
    <w:rPr>
      <w:rFonts w:ascii="Arial" w:eastAsia="Times New Roman" w:hAnsi="Arial" w:cs="Times New Roman"/>
      <w:b/>
      <w:color w:val="404040" w:themeColor="text1" w:themeTint="BF"/>
      <w:sz w:val="22"/>
      <w:szCs w:val="20"/>
      <w:lang w:eastAsia="fr-FR"/>
    </w:rPr>
  </w:style>
  <w:style w:type="paragraph" w:styleId="Titre5">
    <w:name w:val="heading 5"/>
    <w:basedOn w:val="Normal"/>
    <w:next w:val="Normal"/>
    <w:link w:val="Titre5Car"/>
    <w:rsid w:val="00BD4488"/>
    <w:pPr>
      <w:keepNext/>
      <w:numPr>
        <w:ilvl w:val="4"/>
        <w:numId w:val="9"/>
      </w:numPr>
      <w:spacing w:after="0" w:line="240" w:lineRule="auto"/>
      <w:jc w:val="center"/>
      <w:outlineLvl w:val="4"/>
    </w:pPr>
    <w:rPr>
      <w:rFonts w:ascii="Calibri" w:eastAsia="Times New Roman" w:hAnsi="Calibri" w:cs="Times New Roman"/>
      <w:b/>
      <w:iCs/>
      <w:sz w:val="24"/>
      <w:szCs w:val="24"/>
      <w:lang w:eastAsia="fr-FR"/>
    </w:rPr>
  </w:style>
  <w:style w:type="paragraph" w:styleId="Titre6">
    <w:name w:val="heading 6"/>
    <w:basedOn w:val="Normal"/>
    <w:next w:val="Normal"/>
    <w:link w:val="Titre6Car"/>
    <w:uiPriority w:val="9"/>
    <w:semiHidden/>
    <w:unhideWhenUsed/>
    <w:rsid w:val="00CB63C8"/>
    <w:pPr>
      <w:keepNext/>
      <w:keepLines/>
      <w:numPr>
        <w:ilvl w:val="5"/>
        <w:numId w:val="9"/>
      </w:numPr>
      <w:spacing w:before="40" w:after="0"/>
      <w:outlineLvl w:val="5"/>
    </w:pPr>
    <w:rPr>
      <w:rFonts w:asciiTheme="majorHAnsi" w:eastAsiaTheme="majorEastAsia" w:hAnsiTheme="majorHAnsi" w:cstheme="majorBidi"/>
      <w:color w:val="1A3B58" w:themeColor="accent1" w:themeShade="7F"/>
    </w:rPr>
  </w:style>
  <w:style w:type="paragraph" w:styleId="Titre7">
    <w:name w:val="heading 7"/>
    <w:basedOn w:val="Normal"/>
    <w:next w:val="Normal"/>
    <w:link w:val="Titre7Car"/>
    <w:uiPriority w:val="9"/>
    <w:semiHidden/>
    <w:unhideWhenUsed/>
    <w:qFormat/>
    <w:rsid w:val="00CB63C8"/>
    <w:pPr>
      <w:keepNext/>
      <w:keepLines/>
      <w:numPr>
        <w:ilvl w:val="6"/>
        <w:numId w:val="9"/>
      </w:numPr>
      <w:spacing w:before="40" w:after="0"/>
      <w:outlineLvl w:val="6"/>
    </w:pPr>
    <w:rPr>
      <w:rFonts w:asciiTheme="majorHAnsi" w:eastAsiaTheme="majorEastAsia" w:hAnsiTheme="majorHAnsi" w:cstheme="majorBidi"/>
      <w:i/>
      <w:iCs/>
      <w:color w:val="1A3B58" w:themeColor="accent1" w:themeShade="7F"/>
    </w:rPr>
  </w:style>
  <w:style w:type="paragraph" w:styleId="Titre8">
    <w:name w:val="heading 8"/>
    <w:basedOn w:val="Normal"/>
    <w:next w:val="Normal"/>
    <w:link w:val="Titre8Car"/>
    <w:rsid w:val="00BD4488"/>
    <w:pPr>
      <w:keepNext/>
      <w:numPr>
        <w:ilvl w:val="7"/>
        <w:numId w:val="9"/>
      </w:numPr>
      <w:spacing w:after="0" w:line="240" w:lineRule="auto"/>
      <w:jc w:val="left"/>
      <w:outlineLvl w:val="7"/>
    </w:pPr>
    <w:rPr>
      <w:rFonts w:ascii="Arial" w:eastAsia="Times New Roman" w:hAnsi="Arial" w:cs="Times New Roman"/>
      <w:b/>
      <w:sz w:val="18"/>
      <w:szCs w:val="20"/>
      <w:lang w:eastAsia="fr-FR"/>
    </w:rPr>
  </w:style>
  <w:style w:type="paragraph" w:styleId="Titre9">
    <w:name w:val="heading 9"/>
    <w:basedOn w:val="Normal"/>
    <w:next w:val="Normal"/>
    <w:link w:val="Titre9Car"/>
    <w:uiPriority w:val="9"/>
    <w:semiHidden/>
    <w:unhideWhenUsed/>
    <w:rsid w:val="005D7DFB"/>
    <w:pPr>
      <w:keepNext/>
      <w:keepLines/>
      <w:numPr>
        <w:ilvl w:val="8"/>
        <w:numId w:val="9"/>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iPriority w:val="99"/>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2D6E02"/>
    <w:rPr>
      <w:rFonts w:ascii="Arial Rounded MT Bold" w:eastAsiaTheme="majorEastAsia" w:hAnsi="Arial Rounded MT Bold" w:cstheme="majorBidi"/>
      <w:bCs/>
      <w:color w:val="1E549E"/>
      <w:sz w:val="48"/>
      <w:szCs w:val="28"/>
    </w:rPr>
  </w:style>
  <w:style w:type="character" w:customStyle="1" w:styleId="Titre2Car">
    <w:name w:val="Titre 2 Car"/>
    <w:basedOn w:val="Policepardfaut"/>
    <w:link w:val="Titre2"/>
    <w:rsid w:val="00184D7A"/>
    <w:rPr>
      <w:rFonts w:ascii="Arial" w:eastAsiaTheme="majorEastAsia" w:hAnsi="Arial" w:cs="Arial"/>
      <w:bCs/>
      <w:color w:val="1E549E"/>
      <w:sz w:val="48"/>
      <w:szCs w:val="28"/>
    </w:rPr>
  </w:style>
  <w:style w:type="character" w:customStyle="1" w:styleId="Titre3Car">
    <w:name w:val="Titre 3 Car"/>
    <w:basedOn w:val="Policepardfaut"/>
    <w:link w:val="Titre3"/>
    <w:uiPriority w:val="9"/>
    <w:rsid w:val="00BB2890"/>
    <w:rPr>
      <w:rFonts w:asciiTheme="majorHAnsi" w:eastAsiaTheme="majorEastAsia" w:hAnsiTheme="majorHAnsi" w:cstheme="majorBidi"/>
      <w:b/>
      <w:bCs/>
      <w:color w:val="000000" w:themeColor="text1"/>
      <w:sz w:val="28"/>
    </w:rPr>
  </w:style>
  <w:style w:type="paragraph" w:styleId="Paragraphedeliste">
    <w:name w:val="List Paragraph"/>
    <w:aliases w:val="Listes,Citation 1,lp1,Paragraphe 3,Normal bullet 2,Paragraphe,Paragraph,Bullet list"/>
    <w:basedOn w:val="Normal"/>
    <w:link w:val="ParagraphedelisteCar"/>
    <w:uiPriority w:val="34"/>
    <w:qFormat/>
    <w:rsid w:val="00C03AC2"/>
    <w:pPr>
      <w:ind w:left="720"/>
      <w:contextualSpacing/>
    </w:pPr>
  </w:style>
  <w:style w:type="paragraph" w:styleId="Notedebasdepage">
    <w:name w:val="footnote text"/>
    <w:basedOn w:val="Normal"/>
    <w:link w:val="NotedebasdepageCar"/>
    <w:uiPriority w:val="99"/>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semiHidden/>
    <w:rsid w:val="00C03AC2"/>
    <w:rPr>
      <w:rFonts w:ascii="Times New Roman" w:eastAsia="Times New Roman" w:hAnsi="Times New Roman" w:cs="Times New Roman"/>
      <w:sz w:val="20"/>
      <w:szCs w:val="20"/>
      <w:lang w:eastAsia="fr-FR"/>
    </w:rPr>
  </w:style>
  <w:style w:type="character" w:styleId="Appelnotedebasdep">
    <w:name w:val="footnote reference"/>
    <w:uiPriority w:val="99"/>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6746A8"/>
    <w:pPr>
      <w:tabs>
        <w:tab w:val="left" w:pos="440"/>
        <w:tab w:val="right" w:leader="dot" w:pos="7371"/>
        <w:tab w:val="right" w:leader="dot" w:pos="10456"/>
      </w:tabs>
      <w:spacing w:after="100"/>
      <w:jc w:val="center"/>
    </w:pPr>
    <w:rPr>
      <w:rFonts w:asciiTheme="majorHAnsi" w:eastAsiaTheme="majorEastAsia" w:hAnsiTheme="majorHAnsi" w:cstheme="majorBidi"/>
      <w:b/>
      <w:bCs/>
      <w:color w:val="1E549E"/>
      <w:sz w:val="24"/>
      <w:szCs w:val="24"/>
    </w:rPr>
  </w:style>
  <w:style w:type="paragraph" w:styleId="TM2">
    <w:name w:val="toc 2"/>
    <w:basedOn w:val="Normal"/>
    <w:next w:val="Normal"/>
    <w:autoRedefine/>
    <w:uiPriority w:val="39"/>
    <w:unhideWhenUsed/>
    <w:rsid w:val="006B3010"/>
    <w:pPr>
      <w:tabs>
        <w:tab w:val="left" w:pos="880"/>
        <w:tab w:val="right" w:leader="dot" w:pos="7371"/>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BB2890"/>
    <w:rPr>
      <w:rFonts w:ascii="Arial" w:eastAsia="Times New Roman" w:hAnsi="Arial" w:cs="Times New Roman"/>
      <w:b/>
      <w:color w:val="404040" w:themeColor="text1" w:themeTint="BF"/>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uiPriority w:val="99"/>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uiPriority w:val="99"/>
    <w:rsid w:val="00BD4488"/>
    <w:rPr>
      <w:rFonts w:ascii="Arial" w:eastAsia="Times New Roman" w:hAnsi="Arial" w:cs="Times New Roman"/>
      <w:sz w:val="20"/>
      <w:szCs w:val="20"/>
      <w:lang w:eastAsia="fr-FR"/>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rsid w:val="00BD4488"/>
    <w:rPr>
      <w:rFonts w:cs="Times New Roman"/>
    </w:rPr>
  </w:style>
  <w:style w:type="character" w:styleId="lev">
    <w:name w:val="Strong"/>
    <w:basedOn w:val="Policepardfaut"/>
    <w:uiPriority w:val="22"/>
    <w:qFormat/>
    <w:rsid w:val="00BD4488"/>
    <w:rPr>
      <w:b/>
      <w:bCs/>
    </w:rPr>
  </w:style>
  <w:style w:type="character" w:styleId="Accentuation">
    <w:name w:val="Emphasis"/>
    <w:basedOn w:val="Policepardfau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customStyle="1" w:styleId="Trameclaire-Accent12">
    <w:name w:val="Trame claire - Accent 12"/>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link w:val="En-ttedetabledesmatiresCar"/>
    <w:uiPriority w:val="39"/>
    <w:unhideWhenUsed/>
    <w:qFormat/>
    <w:rsid w:val="00A009AC"/>
    <w:pPr>
      <w:numPr>
        <w:numId w:val="0"/>
      </w:numPr>
      <w:spacing w:before="480" w:after="0" w:line="276" w:lineRule="auto"/>
      <w:ind w:left="432" w:hanging="432"/>
      <w:outlineLvl w:val="9"/>
    </w:pPr>
    <w:rPr>
      <w:color w:val="275885" w:themeColor="accent1" w:themeShade="BF"/>
      <w:sz w:val="28"/>
    </w:rPr>
  </w:style>
  <w:style w:type="paragraph" w:customStyle="1" w:styleId="PRINCIPAL">
    <w:name w:val="PRINCIPAL"/>
    <w:basedOn w:val="Normal"/>
    <w:rsid w:val="00EE1004"/>
    <w:pPr>
      <w:spacing w:after="240" w:line="360" w:lineRule="atLeast"/>
      <w:ind w:firstLine="851"/>
    </w:pPr>
    <w:rPr>
      <w:rFonts w:ascii="Arial" w:eastAsia="Times New Roman" w:hAnsi="Arial" w:cs="Arial"/>
      <w:sz w:val="22"/>
      <w:lang w:eastAsia="fr-FR"/>
    </w:rPr>
  </w:style>
  <w:style w:type="table" w:styleId="Trameclaire-Accent3">
    <w:name w:val="Light Shading Accent 3"/>
    <w:basedOn w:val="TableauNormal"/>
    <w:uiPriority w:val="60"/>
    <w:rsid w:val="00EE1004"/>
    <w:pPr>
      <w:spacing w:after="0" w:line="240" w:lineRule="auto"/>
    </w:pPr>
    <w:rPr>
      <w:rFonts w:ascii="Book Antiqua" w:eastAsia="Calibri" w:hAnsi="Book Antiqua"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EE1004"/>
    <w:pPr>
      <w:spacing w:after="0" w:line="240" w:lineRule="auto"/>
    </w:pPr>
    <w:rPr>
      <w:rFonts w:ascii="Book Antiqua" w:eastAsia="Calibri" w:hAnsi="Book Antiqua" w:cs="Times New Roman"/>
      <w:color w:val="5F497A"/>
      <w:sz w:val="20"/>
      <w:szCs w:val="20"/>
      <w:lang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EE1004"/>
    <w:pPr>
      <w:spacing w:after="0" w:line="240" w:lineRule="auto"/>
    </w:pPr>
    <w:rPr>
      <w:rFonts w:ascii="Book Antiqua" w:eastAsia="Calibri" w:hAnsi="Book Antiqua"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claire-Accent11">
    <w:name w:val="Grille claire - Accent 11"/>
    <w:basedOn w:val="TableauNormal"/>
    <w:uiPriority w:val="62"/>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 Antiqua" w:eastAsia="Times New Roman" w:hAnsi="Book Antiqu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moyenne3-Accent1">
    <w:name w:val="Medium Grid 3 Accent 1"/>
    <w:basedOn w:val="TableauNormal"/>
    <w:uiPriority w:val="69"/>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vision">
    <w:name w:val="Revision"/>
    <w:hidden/>
    <w:uiPriority w:val="99"/>
    <w:semiHidden/>
    <w:rsid w:val="00EE1004"/>
    <w:pPr>
      <w:spacing w:after="0" w:line="240" w:lineRule="auto"/>
    </w:pPr>
    <w:rPr>
      <w:rFonts w:ascii="Book Antiqua" w:eastAsia="Calibri" w:hAnsi="Book Antiqua" w:cs="Times New Roman"/>
    </w:rPr>
  </w:style>
  <w:style w:type="paragraph" w:styleId="TM4">
    <w:name w:val="toc 4"/>
    <w:basedOn w:val="Normal"/>
    <w:next w:val="Normal"/>
    <w:autoRedefine/>
    <w:uiPriority w:val="39"/>
    <w:unhideWhenUsed/>
    <w:rsid w:val="00EE1004"/>
    <w:pPr>
      <w:spacing w:after="100" w:line="276" w:lineRule="auto"/>
      <w:ind w:left="660"/>
      <w:jc w:val="left"/>
    </w:pPr>
    <w:rPr>
      <w:rFonts w:eastAsiaTheme="minorEastAsia"/>
      <w:sz w:val="22"/>
      <w:lang w:eastAsia="fr-FR"/>
    </w:rPr>
  </w:style>
  <w:style w:type="paragraph" w:styleId="TM5">
    <w:name w:val="toc 5"/>
    <w:basedOn w:val="Normal"/>
    <w:next w:val="Normal"/>
    <w:autoRedefine/>
    <w:uiPriority w:val="39"/>
    <w:unhideWhenUsed/>
    <w:rsid w:val="00EE1004"/>
    <w:pPr>
      <w:spacing w:after="100" w:line="276" w:lineRule="auto"/>
      <w:ind w:left="880"/>
      <w:jc w:val="left"/>
    </w:pPr>
    <w:rPr>
      <w:rFonts w:eastAsiaTheme="minorEastAsia"/>
      <w:sz w:val="22"/>
      <w:lang w:eastAsia="fr-FR"/>
    </w:rPr>
  </w:style>
  <w:style w:type="paragraph" w:styleId="TM6">
    <w:name w:val="toc 6"/>
    <w:basedOn w:val="Normal"/>
    <w:next w:val="Normal"/>
    <w:autoRedefine/>
    <w:uiPriority w:val="39"/>
    <w:unhideWhenUsed/>
    <w:rsid w:val="00EE1004"/>
    <w:pPr>
      <w:spacing w:after="100" w:line="276" w:lineRule="auto"/>
      <w:ind w:left="1100"/>
      <w:jc w:val="left"/>
    </w:pPr>
    <w:rPr>
      <w:rFonts w:eastAsiaTheme="minorEastAsia"/>
      <w:sz w:val="22"/>
      <w:lang w:eastAsia="fr-FR"/>
    </w:rPr>
  </w:style>
  <w:style w:type="paragraph" w:styleId="TM7">
    <w:name w:val="toc 7"/>
    <w:basedOn w:val="Normal"/>
    <w:next w:val="Normal"/>
    <w:autoRedefine/>
    <w:uiPriority w:val="39"/>
    <w:unhideWhenUsed/>
    <w:rsid w:val="00EE1004"/>
    <w:pPr>
      <w:spacing w:after="100" w:line="276" w:lineRule="auto"/>
      <w:ind w:left="1320"/>
      <w:jc w:val="left"/>
    </w:pPr>
    <w:rPr>
      <w:rFonts w:eastAsiaTheme="minorEastAsia"/>
      <w:sz w:val="22"/>
      <w:lang w:eastAsia="fr-FR"/>
    </w:rPr>
  </w:style>
  <w:style w:type="paragraph" w:styleId="TM8">
    <w:name w:val="toc 8"/>
    <w:basedOn w:val="Normal"/>
    <w:next w:val="Normal"/>
    <w:autoRedefine/>
    <w:uiPriority w:val="39"/>
    <w:unhideWhenUsed/>
    <w:rsid w:val="00EE1004"/>
    <w:pPr>
      <w:spacing w:after="100" w:line="276" w:lineRule="auto"/>
      <w:ind w:left="1540"/>
      <w:jc w:val="left"/>
    </w:pPr>
    <w:rPr>
      <w:rFonts w:eastAsiaTheme="minorEastAsia"/>
      <w:sz w:val="22"/>
      <w:lang w:eastAsia="fr-FR"/>
    </w:rPr>
  </w:style>
  <w:style w:type="paragraph" w:styleId="TM9">
    <w:name w:val="toc 9"/>
    <w:basedOn w:val="Normal"/>
    <w:next w:val="Normal"/>
    <w:autoRedefine/>
    <w:uiPriority w:val="39"/>
    <w:unhideWhenUsed/>
    <w:rsid w:val="00EE1004"/>
    <w:pPr>
      <w:spacing w:after="100" w:line="276" w:lineRule="auto"/>
      <w:ind w:left="1760"/>
      <w:jc w:val="left"/>
    </w:pPr>
    <w:rPr>
      <w:rFonts w:eastAsiaTheme="minorEastAsia"/>
      <w:sz w:val="22"/>
      <w:lang w:eastAsia="fr-FR"/>
    </w:rPr>
  </w:style>
  <w:style w:type="character" w:customStyle="1" w:styleId="Fort">
    <w:name w:val="Fort"/>
    <w:rsid w:val="00EE1004"/>
    <w:rPr>
      <w:b/>
      <w:bCs/>
    </w:rPr>
  </w:style>
  <w:style w:type="character" w:styleId="Marquedecommentaire">
    <w:name w:val="annotation reference"/>
    <w:basedOn w:val="Policepardfaut"/>
    <w:uiPriority w:val="99"/>
    <w:unhideWhenUsed/>
    <w:rsid w:val="00EE1004"/>
    <w:rPr>
      <w:sz w:val="16"/>
      <w:szCs w:val="16"/>
    </w:rPr>
  </w:style>
  <w:style w:type="paragraph" w:styleId="Objetducommentaire">
    <w:name w:val="annotation subject"/>
    <w:basedOn w:val="Commentaire"/>
    <w:next w:val="Commentaire"/>
    <w:link w:val="ObjetducommentaireCar"/>
    <w:uiPriority w:val="99"/>
    <w:semiHidden/>
    <w:unhideWhenUsed/>
    <w:rsid w:val="00EE1004"/>
    <w:pPr>
      <w:jc w:val="both"/>
    </w:pPr>
    <w:rPr>
      <w:rFonts w:ascii="Book Antiqua" w:eastAsia="Calibri" w:hAnsi="Book Antiqua"/>
      <w:b/>
      <w:bCs/>
      <w:lang w:eastAsia="en-US"/>
    </w:rPr>
  </w:style>
  <w:style w:type="character" w:customStyle="1" w:styleId="ObjetducommentaireCar">
    <w:name w:val="Objet du commentaire Car"/>
    <w:basedOn w:val="CommentaireCar"/>
    <w:link w:val="Objetducommentaire"/>
    <w:uiPriority w:val="99"/>
    <w:semiHidden/>
    <w:rsid w:val="00EE1004"/>
    <w:rPr>
      <w:rFonts w:ascii="Book Antiqua" w:eastAsia="Calibri" w:hAnsi="Book Antiqua" w:cs="Times New Roman"/>
      <w:b/>
      <w:bCs/>
      <w:sz w:val="20"/>
      <w:szCs w:val="20"/>
      <w:lang w:eastAsia="fr-FR"/>
    </w:rPr>
  </w:style>
  <w:style w:type="paragraph" w:customStyle="1" w:styleId="Paragraphedeliste1">
    <w:name w:val="Paragraphe de liste1"/>
    <w:basedOn w:val="Normal"/>
    <w:rsid w:val="00EE1004"/>
    <w:pPr>
      <w:spacing w:after="0" w:line="240" w:lineRule="auto"/>
      <w:ind w:left="720"/>
      <w:contextualSpacing/>
    </w:pPr>
    <w:rPr>
      <w:rFonts w:ascii="Book Antiqua" w:eastAsia="Times New Roman" w:hAnsi="Book Antiqua" w:cs="Times New Roman"/>
      <w:sz w:val="22"/>
    </w:rPr>
  </w:style>
  <w:style w:type="table" w:styleId="Trameclaire-Accent2">
    <w:name w:val="Light Shading Accent 2"/>
    <w:basedOn w:val="TableauNormal"/>
    <w:uiPriority w:val="60"/>
    <w:rsid w:val="00EE1004"/>
    <w:pPr>
      <w:spacing w:after="0" w:line="240" w:lineRule="auto"/>
    </w:pPr>
    <w:rPr>
      <w:rFonts w:ascii="Book Antiqua" w:eastAsia="Calibri" w:hAnsi="Book Antiqua" w:cs="Times New Roman"/>
      <w:color w:val="1C4263" w:themeColor="accent2" w:themeShade="BF"/>
      <w:sz w:val="20"/>
      <w:szCs w:val="20"/>
      <w:lang w:eastAsia="fr-FR"/>
    </w:rPr>
    <w:tblPr>
      <w:tblStyleRowBandSize w:val="1"/>
      <w:tblStyleColBandSize w:val="1"/>
      <w:tblBorders>
        <w:top w:val="single" w:sz="8" w:space="0" w:color="265985" w:themeColor="accent2"/>
        <w:bottom w:val="single" w:sz="8" w:space="0" w:color="265985" w:themeColor="accent2"/>
      </w:tblBorders>
    </w:tblPr>
    <w:tblStylePr w:type="fir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la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6EC" w:themeFill="accent2" w:themeFillTint="3F"/>
      </w:tcPr>
    </w:tblStylePr>
    <w:tblStylePr w:type="band1Horz">
      <w:tblPr/>
      <w:tcPr>
        <w:tcBorders>
          <w:left w:val="nil"/>
          <w:right w:val="nil"/>
          <w:insideH w:val="nil"/>
          <w:insideV w:val="nil"/>
        </w:tcBorders>
        <w:shd w:val="clear" w:color="auto" w:fill="BDD6EC" w:themeFill="accent2" w:themeFillTint="3F"/>
      </w:tcPr>
    </w:tblStylePr>
  </w:style>
  <w:style w:type="table" w:customStyle="1" w:styleId="Ombrageclair1">
    <w:name w:val="Ombrage clair1"/>
    <w:basedOn w:val="TableauNormal"/>
    <w:uiPriority w:val="60"/>
    <w:rsid w:val="00EE1004"/>
    <w:pPr>
      <w:spacing w:after="0" w:line="240" w:lineRule="auto"/>
    </w:pPr>
    <w:rPr>
      <w:rFonts w:ascii="Book Antiqua" w:eastAsia="Calibri" w:hAnsi="Book Antiqua" w:cs="Times New Roman"/>
      <w:color w:val="000000" w:themeColor="text1" w:themeShade="BF"/>
      <w:sz w:val="20"/>
      <w:szCs w:val="20"/>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9Car">
    <w:name w:val="Titre 9 Car"/>
    <w:basedOn w:val="Policepardfaut"/>
    <w:link w:val="Titre9"/>
    <w:uiPriority w:val="9"/>
    <w:semiHidden/>
    <w:rsid w:val="005D7DFB"/>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semiHidden/>
    <w:unhideWhenUsed/>
    <w:rsid w:val="005D7DFB"/>
    <w:pPr>
      <w:spacing w:after="120"/>
      <w:ind w:left="283"/>
    </w:pPr>
  </w:style>
  <w:style w:type="character" w:customStyle="1" w:styleId="RetraitcorpsdetexteCar">
    <w:name w:val="Retrait corps de texte Car"/>
    <w:basedOn w:val="Policepardfaut"/>
    <w:link w:val="Retraitcorpsdetexte"/>
    <w:uiPriority w:val="99"/>
    <w:semiHidden/>
    <w:rsid w:val="005D7DFB"/>
    <w:rPr>
      <w:sz w:val="20"/>
    </w:rPr>
  </w:style>
  <w:style w:type="paragraph" w:styleId="Retraitcorpsdetexte2">
    <w:name w:val="Body Text Indent 2"/>
    <w:basedOn w:val="Normal"/>
    <w:link w:val="Retraitcorpsdetexte2Car"/>
    <w:uiPriority w:val="99"/>
    <w:semiHidden/>
    <w:unhideWhenUsed/>
    <w:rsid w:val="005D7D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D7DFB"/>
    <w:rPr>
      <w:sz w:val="20"/>
    </w:rPr>
  </w:style>
  <w:style w:type="paragraph" w:styleId="Corpsdetexte3">
    <w:name w:val="Body Text 3"/>
    <w:basedOn w:val="Normal"/>
    <w:link w:val="Corpsdetexte3Car"/>
    <w:rsid w:val="005D7DFB"/>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5D7DFB"/>
    <w:rPr>
      <w:rFonts w:ascii="Times New Roman" w:eastAsia="Times New Roman" w:hAnsi="Times New Roman" w:cs="Times New Roman"/>
      <w:sz w:val="16"/>
      <w:szCs w:val="16"/>
      <w:lang w:eastAsia="fr-FR"/>
    </w:rPr>
  </w:style>
  <w:style w:type="character" w:styleId="Accentuationintense">
    <w:name w:val="Intense Emphasis"/>
    <w:basedOn w:val="Policepardfaut"/>
    <w:uiPriority w:val="21"/>
    <w:qFormat/>
    <w:rsid w:val="006B3010"/>
    <w:rPr>
      <w:b/>
      <w:bCs/>
      <w:i/>
      <w:iCs/>
      <w:color w:val="3477B2" w:themeColor="accent1"/>
    </w:rPr>
  </w:style>
  <w:style w:type="paragraph" w:styleId="Citationintense">
    <w:name w:val="Intense Quote"/>
    <w:basedOn w:val="Normal"/>
    <w:next w:val="Normal"/>
    <w:link w:val="CitationintenseCar"/>
    <w:uiPriority w:val="30"/>
    <w:rsid w:val="006B3010"/>
    <w:pPr>
      <w:pBdr>
        <w:bottom w:val="single" w:sz="4" w:space="4" w:color="3477B2" w:themeColor="accent1"/>
      </w:pBdr>
      <w:spacing w:before="200" w:after="280"/>
      <w:ind w:left="936" w:right="936"/>
    </w:pPr>
    <w:rPr>
      <w:b/>
      <w:bCs/>
      <w:i/>
      <w:iCs/>
      <w:color w:val="3477B2" w:themeColor="accent1"/>
    </w:rPr>
  </w:style>
  <w:style w:type="character" w:customStyle="1" w:styleId="CitationintenseCar">
    <w:name w:val="Citation intense Car"/>
    <w:basedOn w:val="Policepardfaut"/>
    <w:link w:val="Citationintense"/>
    <w:uiPriority w:val="30"/>
    <w:rsid w:val="006B3010"/>
    <w:rPr>
      <w:b/>
      <w:bCs/>
      <w:i/>
      <w:iCs/>
      <w:color w:val="3477B2" w:themeColor="accent1"/>
      <w:sz w:val="20"/>
    </w:rPr>
  </w:style>
  <w:style w:type="character" w:styleId="Rfrencelgre">
    <w:name w:val="Subtle Reference"/>
    <w:basedOn w:val="Policepardfaut"/>
    <w:uiPriority w:val="31"/>
    <w:qFormat/>
    <w:rsid w:val="0066599A"/>
    <w:rPr>
      <w:smallCaps/>
      <w:color w:val="265985" w:themeColor="accent2"/>
      <w:u w:val="single"/>
    </w:rPr>
  </w:style>
  <w:style w:type="paragraph" w:customStyle="1" w:styleId="Titreen-tte">
    <w:name w:val="Titre en-tête"/>
    <w:basedOn w:val="En-ttedetabledesmatires"/>
    <w:link w:val="Titreen-tteCar"/>
    <w:qFormat/>
    <w:rsid w:val="005C1AC7"/>
    <w:pPr>
      <w:spacing w:before="0"/>
      <w:ind w:left="1474"/>
    </w:pPr>
    <w:rPr>
      <w:rFonts w:ascii="Arial" w:hAnsi="Arial"/>
      <w:b/>
      <w:color w:val="FFFFFF" w:themeColor="background1"/>
      <w:sz w:val="24"/>
    </w:rPr>
  </w:style>
  <w:style w:type="character" w:customStyle="1" w:styleId="En-ttedetabledesmatiresCar">
    <w:name w:val="En-tête de table des matières Car"/>
    <w:basedOn w:val="Titre1Car"/>
    <w:link w:val="En-ttedetabledesmatires"/>
    <w:uiPriority w:val="39"/>
    <w:rsid w:val="005C1AC7"/>
    <w:rPr>
      <w:rFonts w:ascii="Arial Rounded MT Bold" w:eastAsiaTheme="majorEastAsia" w:hAnsi="Arial Rounded MT Bold" w:cstheme="majorBidi"/>
      <w:bCs/>
      <w:color w:val="275885" w:themeColor="accent1" w:themeShade="BF"/>
      <w:sz w:val="28"/>
      <w:szCs w:val="28"/>
    </w:rPr>
  </w:style>
  <w:style w:type="character" w:customStyle="1" w:styleId="Titreen-tteCar">
    <w:name w:val="Titre en-tête Car"/>
    <w:basedOn w:val="En-ttedetabledesmatiresCar"/>
    <w:link w:val="Titreen-tte"/>
    <w:rsid w:val="005C1AC7"/>
    <w:rPr>
      <w:rFonts w:ascii="Arial" w:eastAsiaTheme="majorEastAsia" w:hAnsi="Arial" w:cstheme="majorBidi"/>
      <w:b/>
      <w:bCs/>
      <w:color w:val="FFFFFF" w:themeColor="background1"/>
      <w:sz w:val="24"/>
      <w:szCs w:val="28"/>
    </w:rPr>
  </w:style>
  <w:style w:type="character" w:customStyle="1" w:styleId="Titre6Car">
    <w:name w:val="Titre 6 Car"/>
    <w:basedOn w:val="Policepardfaut"/>
    <w:link w:val="Titre6"/>
    <w:uiPriority w:val="9"/>
    <w:semiHidden/>
    <w:rsid w:val="00CB63C8"/>
    <w:rPr>
      <w:rFonts w:asciiTheme="majorHAnsi" w:eastAsiaTheme="majorEastAsia" w:hAnsiTheme="majorHAnsi" w:cstheme="majorBidi"/>
      <w:color w:val="1A3B58" w:themeColor="accent1" w:themeShade="7F"/>
      <w:sz w:val="20"/>
    </w:rPr>
  </w:style>
  <w:style w:type="character" w:customStyle="1" w:styleId="Titre7Car">
    <w:name w:val="Titre 7 Car"/>
    <w:basedOn w:val="Policepardfaut"/>
    <w:link w:val="Titre7"/>
    <w:uiPriority w:val="9"/>
    <w:semiHidden/>
    <w:rsid w:val="00CB63C8"/>
    <w:rPr>
      <w:rFonts w:asciiTheme="majorHAnsi" w:eastAsiaTheme="majorEastAsia" w:hAnsiTheme="majorHAnsi" w:cstheme="majorBidi"/>
      <w:i/>
      <w:iCs/>
      <w:color w:val="1A3B58" w:themeColor="accent1" w:themeShade="7F"/>
      <w:sz w:val="20"/>
    </w:rPr>
  </w:style>
  <w:style w:type="character" w:customStyle="1" w:styleId="ParagraphedelisteCar">
    <w:name w:val="Paragraphe de liste Car"/>
    <w:aliases w:val="Listes Car,Citation 1 Car,lp1 Car,Paragraphe 3 Car,Normal bullet 2 Car,Paragraphe Car,Paragraph Car,Bullet list Car"/>
    <w:link w:val="Paragraphedeliste"/>
    <w:uiPriority w:val="34"/>
    <w:locked/>
    <w:rsid w:val="00445327"/>
    <w:rPr>
      <w:sz w:val="20"/>
    </w:rPr>
  </w:style>
  <w:style w:type="character" w:styleId="Mentionnonrsolue">
    <w:name w:val="Unresolved Mention"/>
    <w:basedOn w:val="Policepardfaut"/>
    <w:uiPriority w:val="99"/>
    <w:semiHidden/>
    <w:unhideWhenUsed/>
    <w:rsid w:val="00740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417">
      <w:bodyDiv w:val="1"/>
      <w:marLeft w:val="0"/>
      <w:marRight w:val="0"/>
      <w:marTop w:val="0"/>
      <w:marBottom w:val="0"/>
      <w:divBdr>
        <w:top w:val="none" w:sz="0" w:space="0" w:color="auto"/>
        <w:left w:val="none" w:sz="0" w:space="0" w:color="auto"/>
        <w:bottom w:val="none" w:sz="0" w:space="0" w:color="auto"/>
        <w:right w:val="none" w:sz="0" w:space="0" w:color="auto"/>
      </w:divBdr>
    </w:div>
    <w:div w:id="184291910">
      <w:bodyDiv w:val="1"/>
      <w:marLeft w:val="0"/>
      <w:marRight w:val="0"/>
      <w:marTop w:val="0"/>
      <w:marBottom w:val="0"/>
      <w:divBdr>
        <w:top w:val="none" w:sz="0" w:space="0" w:color="auto"/>
        <w:left w:val="none" w:sz="0" w:space="0" w:color="auto"/>
        <w:bottom w:val="none" w:sz="0" w:space="0" w:color="auto"/>
        <w:right w:val="none" w:sz="0" w:space="0" w:color="auto"/>
      </w:divBdr>
    </w:div>
    <w:div w:id="200098012">
      <w:bodyDiv w:val="1"/>
      <w:marLeft w:val="0"/>
      <w:marRight w:val="0"/>
      <w:marTop w:val="0"/>
      <w:marBottom w:val="0"/>
      <w:divBdr>
        <w:top w:val="none" w:sz="0" w:space="0" w:color="auto"/>
        <w:left w:val="none" w:sz="0" w:space="0" w:color="auto"/>
        <w:bottom w:val="none" w:sz="0" w:space="0" w:color="auto"/>
        <w:right w:val="none" w:sz="0" w:space="0" w:color="auto"/>
      </w:divBdr>
    </w:div>
    <w:div w:id="292172114">
      <w:bodyDiv w:val="1"/>
      <w:marLeft w:val="0"/>
      <w:marRight w:val="0"/>
      <w:marTop w:val="0"/>
      <w:marBottom w:val="0"/>
      <w:divBdr>
        <w:top w:val="none" w:sz="0" w:space="0" w:color="auto"/>
        <w:left w:val="none" w:sz="0" w:space="0" w:color="auto"/>
        <w:bottom w:val="none" w:sz="0" w:space="0" w:color="auto"/>
        <w:right w:val="none" w:sz="0" w:space="0" w:color="auto"/>
      </w:divBdr>
    </w:div>
    <w:div w:id="336732449">
      <w:bodyDiv w:val="1"/>
      <w:marLeft w:val="0"/>
      <w:marRight w:val="0"/>
      <w:marTop w:val="0"/>
      <w:marBottom w:val="0"/>
      <w:divBdr>
        <w:top w:val="none" w:sz="0" w:space="0" w:color="auto"/>
        <w:left w:val="none" w:sz="0" w:space="0" w:color="auto"/>
        <w:bottom w:val="none" w:sz="0" w:space="0" w:color="auto"/>
        <w:right w:val="none" w:sz="0" w:space="0" w:color="auto"/>
      </w:divBdr>
    </w:div>
    <w:div w:id="609821739">
      <w:bodyDiv w:val="1"/>
      <w:marLeft w:val="0"/>
      <w:marRight w:val="0"/>
      <w:marTop w:val="0"/>
      <w:marBottom w:val="0"/>
      <w:divBdr>
        <w:top w:val="none" w:sz="0" w:space="0" w:color="auto"/>
        <w:left w:val="none" w:sz="0" w:space="0" w:color="auto"/>
        <w:bottom w:val="none" w:sz="0" w:space="0" w:color="auto"/>
        <w:right w:val="none" w:sz="0" w:space="0" w:color="auto"/>
      </w:divBdr>
    </w:div>
    <w:div w:id="637104421">
      <w:bodyDiv w:val="1"/>
      <w:marLeft w:val="0"/>
      <w:marRight w:val="0"/>
      <w:marTop w:val="0"/>
      <w:marBottom w:val="0"/>
      <w:divBdr>
        <w:top w:val="none" w:sz="0" w:space="0" w:color="auto"/>
        <w:left w:val="none" w:sz="0" w:space="0" w:color="auto"/>
        <w:bottom w:val="none" w:sz="0" w:space="0" w:color="auto"/>
        <w:right w:val="none" w:sz="0" w:space="0" w:color="auto"/>
      </w:divBdr>
    </w:div>
    <w:div w:id="807354681">
      <w:bodyDiv w:val="1"/>
      <w:marLeft w:val="0"/>
      <w:marRight w:val="0"/>
      <w:marTop w:val="0"/>
      <w:marBottom w:val="0"/>
      <w:divBdr>
        <w:top w:val="none" w:sz="0" w:space="0" w:color="auto"/>
        <w:left w:val="none" w:sz="0" w:space="0" w:color="auto"/>
        <w:bottom w:val="none" w:sz="0" w:space="0" w:color="auto"/>
        <w:right w:val="none" w:sz="0" w:space="0" w:color="auto"/>
      </w:divBdr>
    </w:div>
    <w:div w:id="1102799001">
      <w:bodyDiv w:val="1"/>
      <w:marLeft w:val="0"/>
      <w:marRight w:val="0"/>
      <w:marTop w:val="0"/>
      <w:marBottom w:val="0"/>
      <w:divBdr>
        <w:top w:val="none" w:sz="0" w:space="0" w:color="auto"/>
        <w:left w:val="none" w:sz="0" w:space="0" w:color="auto"/>
        <w:bottom w:val="none" w:sz="0" w:space="0" w:color="auto"/>
        <w:right w:val="none" w:sz="0" w:space="0" w:color="auto"/>
      </w:divBdr>
    </w:div>
    <w:div w:id="1288703569">
      <w:bodyDiv w:val="1"/>
      <w:marLeft w:val="0"/>
      <w:marRight w:val="0"/>
      <w:marTop w:val="0"/>
      <w:marBottom w:val="0"/>
      <w:divBdr>
        <w:top w:val="none" w:sz="0" w:space="0" w:color="auto"/>
        <w:left w:val="none" w:sz="0" w:space="0" w:color="auto"/>
        <w:bottom w:val="none" w:sz="0" w:space="0" w:color="auto"/>
        <w:right w:val="none" w:sz="0" w:space="0" w:color="auto"/>
      </w:divBdr>
    </w:div>
    <w:div w:id="1799299616">
      <w:bodyDiv w:val="1"/>
      <w:marLeft w:val="0"/>
      <w:marRight w:val="0"/>
      <w:marTop w:val="0"/>
      <w:marBottom w:val="0"/>
      <w:divBdr>
        <w:top w:val="none" w:sz="0" w:space="0" w:color="auto"/>
        <w:left w:val="none" w:sz="0" w:space="0" w:color="auto"/>
        <w:bottom w:val="none" w:sz="0" w:space="0" w:color="auto"/>
        <w:right w:val="none" w:sz="0" w:space="0" w:color="auto"/>
      </w:divBdr>
    </w:div>
    <w:div w:id="1827087753">
      <w:bodyDiv w:val="1"/>
      <w:marLeft w:val="0"/>
      <w:marRight w:val="0"/>
      <w:marTop w:val="0"/>
      <w:marBottom w:val="0"/>
      <w:divBdr>
        <w:top w:val="none" w:sz="0" w:space="0" w:color="auto"/>
        <w:left w:val="none" w:sz="0" w:space="0" w:color="auto"/>
        <w:bottom w:val="none" w:sz="0" w:space="0" w:color="auto"/>
        <w:right w:val="none" w:sz="0" w:space="0" w:color="auto"/>
      </w:divBdr>
    </w:div>
    <w:div w:id="18861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legifrance.gouv.fr/download/pdf?id=T_SxtXFAdoLT8LI-XIhZLRR1yZbGCzCoPVQkMu7aliM=" TargetMode="External"/><Relationship Id="rId26" Type="http://schemas.openxmlformats.org/officeDocument/2006/relationships/hyperlink" Target="https://www.has-sante.fr/upload/docs/application/pdf/2025-09/dir12/fiche_ecoconception.pdf" TargetMode="Externa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yperlink" Target="https://www.anap.fr/s/article/r&#233;f&#233;rentiel-national-imagerie-radiologie-&#233;co-responsable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legifrance.gouv.fr/download/pdf?id=T_SxtXFAdoLT8LI-XIhZLRR1yZbGCzCoPVQkMu7aliM=" TargetMode="External"/><Relationship Id="rId25" Type="http://schemas.openxmlformats.org/officeDocument/2006/relationships/hyperlink" Target="https://www.aphp.fr/careboner-un-outil-pour-decarboner-le-soin-mis-la-disposition-de-tous-les-professionnels-de-sante" TargetMode="External"/><Relationship Id="rId33" Type="http://schemas.openxmlformats.org/officeDocument/2006/relationships/hyperlink" Target="https://www.sf2h.net/k-stock/data/uploads/2025/guide_bloc_operatoire_eco-responsable.pdf"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legifrance.gouv.fr/jorf/id/JORFTEXT000053625694" TargetMode="External"/><Relationship Id="rId20" Type="http://schemas.openxmlformats.org/officeDocument/2006/relationships/hyperlink" Target="mailto:ARS-IDF-TRANSITION-ECO@ars.sante.fr" TargetMode="External"/><Relationship Id="rId29" Type="http://schemas.openxmlformats.org/officeDocument/2006/relationships/hyperlink" Target="https://www.sfndt.org/sites/www.sfndt.org/files/medias/documents/SFNDT_guide%20complet-VF-H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cabinetecoresponsable.fr/" TargetMode="External"/><Relationship Id="rId32" Type="http://schemas.openxmlformats.org/officeDocument/2006/relationships/hyperlink" Target="https://www.ameli.fr/paris/infirmier/exercice-liberal/memos/soins-ecoresponsables-de-nouveaux-memos-pour-favoriser-l-adoption-de-bonnes-pratiques"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hyperlink" Target="https://sfar.org/comites/developpement-durable/fiches-pratiques/sfar-green/" TargetMode="External"/><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s://demarche.numerique.gouv.fr/commencer/appel-a-projets-soins-ecoresponsables-idf" TargetMode="External"/><Relationship Id="rId31" Type="http://schemas.openxmlformats.org/officeDocument/2006/relationships/hyperlink" Target="https://www.omedit-normandie.fr/media-files/50369/livret-ref-ehpad_omedit-12-2025.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yperlink" Target="https://www.euro-pharmat.com/ecoresponsabilite" TargetMode="External"/><Relationship Id="rId30" Type="http://schemas.openxmlformats.org/officeDocument/2006/relationships/hyperlink" Target="https://view.genially.com/6895be45827a164b16e743fe" TargetMode="External"/><Relationship Id="rId35" Type="http://schemas.openxmlformats.org/officeDocument/2006/relationships/header" Target="header6.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www.assurance-maladie.ameli.fr/qui-sommes-nous/engagements/transition-ecologique/transition-action/transition-action" TargetMode="External"/><Relationship Id="rId2" Type="http://schemas.openxmlformats.org/officeDocument/2006/relationships/hyperlink" Target="https://www.has-sante.fr/upload/docs/application/pdf/2022-03/manuel_devaluation_de_la_qualite_essms.pdf" TargetMode="External"/><Relationship Id="rId1" Type="http://schemas.openxmlformats.org/officeDocument/2006/relationships/hyperlink" Target="https://www.has-sante.fr/upload/docs/application/pdf/2025-01/referentiel_certification_es_qualite_des_soins_version_2025.pdf" TargetMode="External"/><Relationship Id="rId4" Type="http://schemas.openxmlformats.org/officeDocument/2006/relationships/hyperlink" Target="https://www.statistiques.developpement-durable.gouv.fr/edition-numerique/economie-circulaire/5-empreinte-matieres" TargetMode="Externa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2342E6-54A6-49B3-9D53-31401A1D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3057</Words>
  <Characters>16816</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CDC AAP IO 2026</vt:lpstr>
    </vt:vector>
  </TitlesOfParts>
  <Company>Agence Régionale de Santé</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AAP IO 2026</dc:title>
  <dc:subject/>
  <dc:creator>Delphine Joyon</dc:creator>
  <cp:keywords/>
  <cp:lastModifiedBy>ROUDIER-DAVAL, Charlotte (ARS-IDF)</cp:lastModifiedBy>
  <cp:revision>9</cp:revision>
  <cp:lastPrinted>2026-04-01T15:15:00Z</cp:lastPrinted>
  <dcterms:created xsi:type="dcterms:W3CDTF">2026-04-28T08:19:00Z</dcterms:created>
  <dcterms:modified xsi:type="dcterms:W3CDTF">2026-04-28T09:16:00Z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2026-03-16T13:22:58Z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1855752f-fad0-4eee-8b3e-cf78e85cbff1</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